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2475B" w14:textId="7949AFC9" w:rsidR="00B972ED" w:rsidRPr="000C7E19" w:rsidRDefault="00CA29CA" w:rsidP="00F94E3E">
      <w:pPr>
        <w:jc w:val="both"/>
        <w:rPr>
          <w:rFonts w:ascii="Arial" w:hAnsi="Arial" w:cs="Arial"/>
          <w:sz w:val="24"/>
          <w:szCs w:val="24"/>
        </w:rPr>
      </w:pPr>
      <w:r>
        <w:rPr>
          <w:noProof/>
        </w:rPr>
        <w:drawing>
          <wp:anchor distT="0" distB="0" distL="114300" distR="114300" simplePos="0" relativeHeight="251656191" behindDoc="0" locked="0" layoutInCell="1" allowOverlap="1" wp14:anchorId="00BA49A1" wp14:editId="0AFBF3EB">
            <wp:simplePos x="0" y="0"/>
            <wp:positionH relativeFrom="column">
              <wp:posOffset>2271395</wp:posOffset>
            </wp:positionH>
            <wp:positionV relativeFrom="paragraph">
              <wp:posOffset>4445</wp:posOffset>
            </wp:positionV>
            <wp:extent cx="1200150" cy="527685"/>
            <wp:effectExtent l="0" t="0" r="0" b="5715"/>
            <wp:wrapSquare wrapText="bothSides"/>
            <wp:docPr id="570382542"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0829BE1E">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FB2D0E"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42A64DEC" w:rsidR="00B972ED" w:rsidRPr="000C7E19" w:rsidRDefault="00B972ED" w:rsidP="00F94E3E">
      <w:pPr>
        <w:jc w:val="both"/>
        <w:rPr>
          <w:rFonts w:ascii="Arial" w:hAnsi="Arial" w:cs="Arial"/>
          <w:sz w:val="24"/>
          <w:szCs w:val="24"/>
        </w:rPr>
      </w:pPr>
    </w:p>
    <w:p w14:paraId="1F0A1FE7" w14:textId="2FDB0A6E" w:rsidR="00AF70AB" w:rsidRDefault="00AF70AB" w:rsidP="00EA1F8F">
      <w:pPr>
        <w:jc w:val="both"/>
        <w:rPr>
          <w:rFonts w:ascii="Arial" w:hAnsi="Arial" w:cs="Arial"/>
          <w:b/>
          <w:bCs/>
          <w:color w:val="76923C" w:themeColor="accent3" w:themeShade="BF"/>
        </w:rPr>
      </w:pPr>
    </w:p>
    <w:p w14:paraId="5DA33E51" w14:textId="31BCB31C" w:rsidR="00DB5CD4" w:rsidRDefault="00DB5CD4" w:rsidP="000D4051">
      <w:pPr>
        <w:jc w:val="both"/>
        <w:divId w:val="690032898"/>
        <w:rPr>
          <w:rFonts w:ascii="Arial" w:eastAsia="Times New Roman" w:hAnsi="Arial" w:cs="Arial"/>
          <w:color w:val="000000"/>
          <w:lang w:eastAsia="de-DE"/>
        </w:rPr>
      </w:pPr>
      <w:r w:rsidRPr="009D19AC">
        <w:rPr>
          <w:rFonts w:ascii="Arial" w:hAnsi="Arial" w:cs="Arial"/>
          <w:b/>
          <w:bCs/>
          <w:color w:val="365F91" w:themeColor="accent1" w:themeShade="BF"/>
        </w:rPr>
        <w:t>Omega-3 PREMIUM</w:t>
      </w:r>
      <w:r w:rsidRPr="0022366B">
        <w:rPr>
          <w:rFonts w:ascii="Arial" w:eastAsia="Times New Roman" w:hAnsi="Arial" w:cs="Arial"/>
          <w:color w:val="000000"/>
          <w:lang w:eastAsia="de-DE"/>
        </w:rPr>
        <w:t xml:space="preserve"> </w:t>
      </w:r>
    </w:p>
    <w:p w14:paraId="0D643A6F" w14:textId="1AE9A4AA" w:rsidR="007E583F" w:rsidRPr="0023099D" w:rsidRDefault="006379C3" w:rsidP="0023099D">
      <w:pPr>
        <w:jc w:val="both"/>
        <w:divId w:val="690032898"/>
        <w:rPr>
          <w:rFonts w:cstheme="minorHAnsi"/>
        </w:rPr>
      </w:pPr>
      <w:r>
        <w:rPr>
          <w:noProof/>
        </w:rPr>
        <w:drawing>
          <wp:anchor distT="180340" distB="180340" distL="215900" distR="180340" simplePos="0" relativeHeight="251655166" behindDoc="0" locked="0" layoutInCell="1" allowOverlap="1" wp14:anchorId="3DA7A46E" wp14:editId="4D32BA7B">
            <wp:simplePos x="0" y="0"/>
            <wp:positionH relativeFrom="column">
              <wp:posOffset>3876675</wp:posOffset>
            </wp:positionH>
            <wp:positionV relativeFrom="page">
              <wp:posOffset>3919220</wp:posOffset>
            </wp:positionV>
            <wp:extent cx="1882775" cy="3239770"/>
            <wp:effectExtent l="0" t="0" r="3175" b="0"/>
            <wp:wrapSquare wrapText="bothSides"/>
            <wp:docPr id="1834566249"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4566249" name="Grafik 1" descr="Ein Bild, das Text enthält.&#10;&#10;Automatisch generierte Beschreibung"/>
                    <pic:cNvPicPr/>
                  </pic:nvPicPr>
                  <pic:blipFill>
                    <a:blip r:embed="rId12"/>
                    <a:stretch>
                      <a:fillRect/>
                    </a:stretch>
                  </pic:blipFill>
                  <pic:spPr>
                    <a:xfrm>
                      <a:off x="0" y="0"/>
                      <a:ext cx="1882775" cy="3239770"/>
                    </a:xfrm>
                    <a:prstGeom prst="rect">
                      <a:avLst/>
                    </a:prstGeom>
                  </pic:spPr>
                </pic:pic>
              </a:graphicData>
            </a:graphic>
            <wp14:sizeRelH relativeFrom="margin">
              <wp14:pctWidth>0</wp14:pctWidth>
            </wp14:sizeRelH>
            <wp14:sizeRelV relativeFrom="margin">
              <wp14:pctHeight>0</wp14:pctHeight>
            </wp14:sizeRelV>
          </wp:anchor>
        </w:drawing>
      </w:r>
      <w:r w:rsidR="007E583F">
        <w:rPr>
          <w:rFonts w:ascii="Arial" w:eastAsia="Times New Roman" w:hAnsi="Arial" w:cs="Arial"/>
          <w:color w:val="000000" w:themeColor="text1"/>
          <w:shd w:val="clear" w:color="auto" w:fill="FFFFFF"/>
          <w:lang w:eastAsia="de-DE"/>
        </w:rPr>
        <w:t xml:space="preserve">Die heutige Ernährungsweise ist in vielen Industrienationen unausgewogen. </w:t>
      </w:r>
      <w:r w:rsidR="007E583F" w:rsidRPr="001A7024">
        <w:rPr>
          <w:rFonts w:ascii="Arial" w:eastAsia="Times New Roman" w:hAnsi="Arial" w:cs="Arial"/>
          <w:color w:val="000000" w:themeColor="text1"/>
          <w:shd w:val="clear" w:color="auto" w:fill="FFFFFF"/>
          <w:lang w:eastAsia="de-DE"/>
        </w:rPr>
        <w:t>Der hektische Alltag führt oft dazu, dass zu viel gesättigte Fettsäuren, tierische Fette oder Cholesterin über die Nahrung aufgenommen werden. Der Anteil an ungesättigten Omega-3-Fettsäuren ist meistens zu gering. Durch 2 bis 3 Fischmahlzeiten pro Woche könnte der Bedarf abgedeckt werden. Da dies nicht immer möglich ist, ist es sinnvoll, die Ernährung mit den hochwertigen Omega-3-Fettsäuren zu ergänzen.</w:t>
      </w:r>
      <w:r w:rsidR="0023099D">
        <w:rPr>
          <w:rFonts w:cstheme="minorHAnsi"/>
        </w:rPr>
        <w:t xml:space="preserve"> </w:t>
      </w:r>
      <w:r w:rsidR="007E583F" w:rsidRPr="00745C9B">
        <w:rPr>
          <w:rFonts w:ascii="Arial" w:eastAsia="Times New Roman" w:hAnsi="Arial" w:cs="Arial"/>
          <w:color w:val="000000" w:themeColor="text1"/>
          <w:shd w:val="clear" w:color="auto" w:fill="FFFFFF"/>
          <w:lang w:eastAsia="de-DE"/>
        </w:rPr>
        <w:t>D</w:t>
      </w:r>
      <w:r w:rsidR="007E583F">
        <w:rPr>
          <w:rFonts w:ascii="Arial" w:eastAsia="Times New Roman" w:hAnsi="Arial" w:cs="Arial"/>
          <w:color w:val="000000" w:themeColor="text1"/>
          <w:shd w:val="clear" w:color="auto" w:fill="FFFFFF"/>
          <w:lang w:eastAsia="de-DE"/>
        </w:rPr>
        <w:t>ie</w:t>
      </w:r>
      <w:r w:rsidR="007E583F" w:rsidRPr="00745C9B">
        <w:rPr>
          <w:rFonts w:ascii="Arial" w:eastAsia="Times New Roman" w:hAnsi="Arial" w:cs="Arial"/>
          <w:color w:val="000000" w:themeColor="text1"/>
          <w:shd w:val="clear" w:color="auto" w:fill="FFFFFF"/>
          <w:lang w:eastAsia="de-DE"/>
        </w:rPr>
        <w:t xml:space="preserve"> Schaebens </w:t>
      </w:r>
      <w:r w:rsidR="007E583F">
        <w:rPr>
          <w:rFonts w:ascii="Arial" w:eastAsia="Times New Roman" w:hAnsi="Arial" w:cs="Arial"/>
          <w:color w:val="000000" w:themeColor="text1"/>
          <w:shd w:val="clear" w:color="auto" w:fill="FFFFFF"/>
          <w:lang w:eastAsia="de-DE"/>
        </w:rPr>
        <w:t xml:space="preserve">Omega-3 Premium </w:t>
      </w:r>
      <w:proofErr w:type="spellStart"/>
      <w:r w:rsidR="007E583F">
        <w:rPr>
          <w:rFonts w:ascii="Arial" w:eastAsia="Times New Roman" w:hAnsi="Arial" w:cs="Arial"/>
          <w:color w:val="000000" w:themeColor="text1"/>
          <w:shd w:val="clear" w:color="auto" w:fill="FFFFFF"/>
          <w:lang w:eastAsia="de-DE"/>
        </w:rPr>
        <w:t>Softgel</w:t>
      </w:r>
      <w:proofErr w:type="spellEnd"/>
      <w:r w:rsidR="007E583F">
        <w:rPr>
          <w:rFonts w:ascii="Arial" w:eastAsia="Times New Roman" w:hAnsi="Arial" w:cs="Arial"/>
          <w:color w:val="000000" w:themeColor="text1"/>
          <w:shd w:val="clear" w:color="auto" w:fill="FFFFFF"/>
          <w:lang w:eastAsia="de-DE"/>
        </w:rPr>
        <w:t>-Kapseln enthalten</w:t>
      </w:r>
      <w:r w:rsidR="007E583F" w:rsidRPr="00745C9B">
        <w:rPr>
          <w:rFonts w:ascii="Arial" w:eastAsia="Times New Roman" w:hAnsi="Arial" w:cs="Arial"/>
          <w:color w:val="000000" w:themeColor="text1"/>
          <w:shd w:val="clear" w:color="auto" w:fill="FFFFFF"/>
          <w:lang w:eastAsia="de-DE"/>
        </w:rPr>
        <w:t xml:space="preserve"> </w:t>
      </w:r>
      <w:r w:rsidR="007E583F" w:rsidRPr="00D16AB0">
        <w:rPr>
          <w:rFonts w:ascii="Arial" w:eastAsia="Times New Roman" w:hAnsi="Arial" w:cs="Arial"/>
          <w:color w:val="000000" w:themeColor="text1"/>
          <w:shd w:val="clear" w:color="auto" w:fill="FFFFFF"/>
          <w:lang w:eastAsia="de-DE"/>
        </w:rPr>
        <w:t xml:space="preserve">die vornehmlich in Kaltwasserfischen vorkommende Eicosapentaensäure (EPA) und Docosahexaensäure (DHA).  Durch die moderne westliche Ernährung bildet der Körper häufig selbst nur in geringen Mengen EPA und DHA. Eine zusätzliche Zufuhr der Fettsäuren kann daher </w:t>
      </w:r>
      <w:proofErr w:type="gramStart"/>
      <w:r w:rsidR="007E583F" w:rsidRPr="00D16AB0">
        <w:rPr>
          <w:rFonts w:ascii="Arial" w:eastAsia="Times New Roman" w:hAnsi="Arial" w:cs="Arial"/>
          <w:color w:val="000000" w:themeColor="text1"/>
          <w:shd w:val="clear" w:color="auto" w:fill="FFFFFF"/>
          <w:lang w:eastAsia="de-DE"/>
        </w:rPr>
        <w:t>durchaus sinnvoll</w:t>
      </w:r>
      <w:proofErr w:type="gramEnd"/>
      <w:r w:rsidR="007E583F" w:rsidRPr="00D16AB0">
        <w:rPr>
          <w:rFonts w:ascii="Arial" w:eastAsia="Times New Roman" w:hAnsi="Arial" w:cs="Arial"/>
          <w:color w:val="000000" w:themeColor="text1"/>
          <w:shd w:val="clear" w:color="auto" w:fill="FFFFFF"/>
          <w:lang w:eastAsia="de-DE"/>
        </w:rPr>
        <w:t xml:space="preserve"> sein.</w:t>
      </w:r>
    </w:p>
    <w:p w14:paraId="7EA211A3" w14:textId="7FAA8EBC" w:rsidR="000D4051" w:rsidRPr="007E583F" w:rsidRDefault="007E583F" w:rsidP="007E583F">
      <w:pPr>
        <w:autoSpaceDE w:val="0"/>
        <w:autoSpaceDN w:val="0"/>
        <w:adjustRightInd w:val="0"/>
        <w:jc w:val="both"/>
        <w:divId w:val="690032898"/>
        <w:rPr>
          <w:rFonts w:ascii="Arial" w:eastAsia="Times New Roman" w:hAnsi="Arial" w:cs="Arial"/>
          <w:color w:val="000000" w:themeColor="text1"/>
          <w:shd w:val="clear" w:color="auto" w:fill="FFFFFF"/>
          <w:lang w:eastAsia="de-DE"/>
        </w:rPr>
      </w:pPr>
      <w:r w:rsidRPr="00B2036F">
        <w:rPr>
          <w:rFonts w:ascii="Arial" w:eastAsia="Times New Roman" w:hAnsi="Arial" w:cs="Arial"/>
          <w:color w:val="000000" w:themeColor="text1"/>
          <w:shd w:val="clear" w:color="auto" w:fill="FFFFFF"/>
          <w:vertAlign w:val="superscript"/>
          <w:lang w:eastAsia="de-DE"/>
        </w:rPr>
        <w:t>1</w:t>
      </w:r>
      <w:r w:rsidRPr="00B2036F">
        <w:rPr>
          <w:rFonts w:ascii="Arial" w:eastAsia="Times New Roman" w:hAnsi="Arial" w:cs="Arial"/>
          <w:color w:val="000000" w:themeColor="text1"/>
          <w:shd w:val="clear" w:color="auto" w:fill="FFFFFF"/>
          <w:lang w:eastAsia="de-DE"/>
        </w:rPr>
        <w:t xml:space="preserve">Die in der Omega-3-Formel enthaltene EPA und DHA tragen zu einer normalen Herzfunktion bei. Die positive Wirkung zur Herzfunktion wird mit einer täglichen Aufnahme von 250 mg EPA und DHA erreicht. </w:t>
      </w:r>
      <w:r w:rsidRPr="00B2036F">
        <w:rPr>
          <w:rFonts w:ascii="Arial" w:eastAsia="Times New Roman" w:hAnsi="Arial" w:cs="Arial"/>
          <w:color w:val="000000" w:themeColor="text1"/>
          <w:shd w:val="clear" w:color="auto" w:fill="FFFFFF"/>
          <w:vertAlign w:val="superscript"/>
          <w:lang w:eastAsia="de-DE"/>
        </w:rPr>
        <w:t>2</w:t>
      </w:r>
      <w:r w:rsidRPr="00B2036F">
        <w:rPr>
          <w:rFonts w:ascii="Arial" w:eastAsia="Times New Roman" w:hAnsi="Arial" w:cs="Arial"/>
          <w:color w:val="000000" w:themeColor="text1"/>
          <w:shd w:val="clear" w:color="auto" w:fill="FFFFFF"/>
          <w:lang w:eastAsia="de-DE"/>
        </w:rPr>
        <w:t xml:space="preserve">DHA trägt zur Erhaltung einer normalen Gehirnfunktion bei. </w:t>
      </w:r>
      <w:r w:rsidRPr="0037518B">
        <w:rPr>
          <w:rFonts w:ascii="Arial" w:eastAsia="Times New Roman" w:hAnsi="Arial" w:cs="Arial"/>
          <w:color w:val="000000" w:themeColor="text1"/>
          <w:shd w:val="clear" w:color="auto" w:fill="FFFFFF"/>
          <w:vertAlign w:val="superscript"/>
          <w:lang w:eastAsia="de-DE"/>
        </w:rPr>
        <w:t>3</w:t>
      </w:r>
      <w:r w:rsidRPr="00B2036F">
        <w:rPr>
          <w:rFonts w:ascii="Arial" w:eastAsia="Times New Roman" w:hAnsi="Arial" w:cs="Arial"/>
          <w:color w:val="000000" w:themeColor="text1"/>
          <w:shd w:val="clear" w:color="auto" w:fill="FFFFFF"/>
          <w:lang w:eastAsia="de-DE"/>
        </w:rPr>
        <w:t xml:space="preserve">DHA trägt zur Erhaltung einer normalen Sehkraft bei. Die positiven Wirkungen zur Gehirnfunktion und zur Sehkraft werden bei einer täglichen Aufnahme von 250 mg DHA erreicht. Zusätzlich enthält jede </w:t>
      </w:r>
      <w:proofErr w:type="spellStart"/>
      <w:r w:rsidRPr="00B2036F">
        <w:rPr>
          <w:rFonts w:ascii="Arial" w:eastAsia="Times New Roman" w:hAnsi="Arial" w:cs="Arial"/>
          <w:color w:val="000000" w:themeColor="text1"/>
          <w:shd w:val="clear" w:color="auto" w:fill="FFFFFF"/>
          <w:lang w:eastAsia="de-DE"/>
        </w:rPr>
        <w:t>Softgel</w:t>
      </w:r>
      <w:proofErr w:type="spellEnd"/>
      <w:r w:rsidRPr="00B2036F">
        <w:rPr>
          <w:rFonts w:ascii="Arial" w:eastAsia="Times New Roman" w:hAnsi="Arial" w:cs="Arial"/>
          <w:color w:val="000000" w:themeColor="text1"/>
          <w:shd w:val="clear" w:color="auto" w:fill="FFFFFF"/>
          <w:lang w:eastAsia="de-DE"/>
        </w:rPr>
        <w:t xml:space="preserve">-Kapsel das antioxidative Vitamin E. </w:t>
      </w:r>
      <w:r w:rsidRPr="0037518B">
        <w:rPr>
          <w:rFonts w:ascii="Arial" w:eastAsia="Times New Roman" w:hAnsi="Arial" w:cs="Arial"/>
          <w:color w:val="000000" w:themeColor="text1"/>
          <w:shd w:val="clear" w:color="auto" w:fill="FFFFFF"/>
          <w:vertAlign w:val="superscript"/>
          <w:lang w:eastAsia="de-DE"/>
        </w:rPr>
        <w:t>4</w:t>
      </w:r>
      <w:r w:rsidRPr="00B2036F">
        <w:rPr>
          <w:rFonts w:ascii="Arial" w:eastAsia="Times New Roman" w:hAnsi="Arial" w:cs="Arial"/>
          <w:color w:val="000000" w:themeColor="text1"/>
          <w:shd w:val="clear" w:color="auto" w:fill="FFFFFF"/>
          <w:lang w:eastAsia="de-DE"/>
        </w:rPr>
        <w:t>Vitamin E trägt dazu bei, die Zellen vor oxidativem Stress zu schützen.</w:t>
      </w:r>
    </w:p>
    <w:p w14:paraId="1196784A" w14:textId="2A8B91A7" w:rsidR="001113BC" w:rsidRDefault="001113BC" w:rsidP="000D4051">
      <w:pPr>
        <w:autoSpaceDE w:val="0"/>
        <w:autoSpaceDN w:val="0"/>
        <w:adjustRightInd w:val="0"/>
        <w:jc w:val="both"/>
        <w:divId w:val="690032898"/>
        <w:rPr>
          <w:rFonts w:ascii="Times New Roman" w:eastAsia="Times New Roman" w:hAnsi="Times New Roman" w:cs="Times New Roman"/>
          <w:lang w:eastAsia="de-DE"/>
        </w:rPr>
      </w:pPr>
    </w:p>
    <w:p w14:paraId="3E0B4797" w14:textId="4D24049A" w:rsidR="000C2BCD" w:rsidRDefault="00BE22E5" w:rsidP="00A03EC7">
      <w:pPr>
        <w:autoSpaceDE w:val="0"/>
        <w:autoSpaceDN w:val="0"/>
        <w:adjustRightInd w:val="0"/>
        <w:spacing w:after="0"/>
        <w:jc w:val="both"/>
        <w:divId w:val="690032898"/>
        <w:rPr>
          <w:rFonts w:ascii="Arial" w:eastAsia="Times New Roman" w:hAnsi="Arial" w:cs="Arial"/>
          <w:color w:val="000000" w:themeColor="text1"/>
          <w:shd w:val="clear" w:color="auto" w:fill="FFFFFF"/>
          <w:vertAlign w:val="superscript"/>
          <w:lang w:eastAsia="de-DE"/>
        </w:rPr>
      </w:pPr>
      <w:r>
        <w:rPr>
          <w:rFonts w:ascii="Arial" w:eastAsia="Times New Roman" w:hAnsi="Arial" w:cs="Arial"/>
          <w:color w:val="000000" w:themeColor="text1"/>
          <w:shd w:val="clear" w:color="auto" w:fill="FFFFFF"/>
          <w:lang w:eastAsia="de-DE"/>
        </w:rPr>
        <w:t>f</w:t>
      </w:r>
      <w:r w:rsidRPr="00BE22E5">
        <w:rPr>
          <w:rFonts w:ascii="Arial" w:eastAsia="Times New Roman" w:hAnsi="Arial" w:cs="Arial"/>
          <w:color w:val="000000" w:themeColor="text1"/>
          <w:shd w:val="clear" w:color="auto" w:fill="FFFFFF"/>
          <w:lang w:eastAsia="de-DE"/>
        </w:rPr>
        <w:t>ür eine</w:t>
      </w:r>
      <w:r>
        <w:rPr>
          <w:rFonts w:ascii="Arial" w:eastAsia="Times New Roman" w:hAnsi="Arial" w:cs="Arial"/>
          <w:color w:val="000000" w:themeColor="text1"/>
          <w:shd w:val="clear" w:color="auto" w:fill="FFFFFF"/>
          <w:lang w:eastAsia="de-DE"/>
        </w:rPr>
        <w:t xml:space="preserve"> herzgesunde Ernährung</w:t>
      </w:r>
      <w:r w:rsidRPr="00BE22E5">
        <w:rPr>
          <w:rFonts w:ascii="Arial" w:eastAsia="Times New Roman" w:hAnsi="Arial" w:cs="Arial"/>
          <w:color w:val="000000" w:themeColor="text1"/>
          <w:shd w:val="clear" w:color="auto" w:fill="FFFFFF"/>
          <w:vertAlign w:val="superscript"/>
          <w:lang w:eastAsia="de-DE"/>
        </w:rPr>
        <w:t>1</w:t>
      </w:r>
    </w:p>
    <w:p w14:paraId="4DDD2DB6" w14:textId="77777777" w:rsidR="00DA371D" w:rsidRDefault="00DA371D" w:rsidP="00A03EC7">
      <w:pPr>
        <w:autoSpaceDE w:val="0"/>
        <w:autoSpaceDN w:val="0"/>
        <w:adjustRightInd w:val="0"/>
        <w:spacing w:after="0" w:line="240" w:lineRule="auto"/>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Gehirnfunktion</w:t>
      </w:r>
      <w:r w:rsidRPr="00AD5C46">
        <w:rPr>
          <w:rFonts w:ascii="Arial" w:eastAsia="Times New Roman" w:hAnsi="Arial" w:cs="Arial"/>
          <w:color w:val="000000" w:themeColor="text1"/>
          <w:shd w:val="clear" w:color="auto" w:fill="FFFFFF"/>
          <w:vertAlign w:val="superscript"/>
          <w:lang w:eastAsia="de-DE"/>
        </w:rPr>
        <w:t>2</w:t>
      </w:r>
    </w:p>
    <w:p w14:paraId="392F8B64" w14:textId="77777777" w:rsidR="00DA371D" w:rsidRPr="006068CC" w:rsidRDefault="00DA371D" w:rsidP="00DA371D">
      <w:pPr>
        <w:autoSpaceDE w:val="0"/>
        <w:autoSpaceDN w:val="0"/>
        <w:adjustRightInd w:val="0"/>
        <w:spacing w:after="0"/>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Sehkraft</w:t>
      </w:r>
      <w:r w:rsidRPr="00AD5C46">
        <w:rPr>
          <w:rFonts w:ascii="Arial" w:eastAsia="Times New Roman" w:hAnsi="Arial" w:cs="Arial"/>
          <w:color w:val="000000" w:themeColor="text1"/>
          <w:shd w:val="clear" w:color="auto" w:fill="FFFFFF"/>
          <w:vertAlign w:val="superscript"/>
          <w:lang w:eastAsia="de-DE"/>
        </w:rPr>
        <w:t>3</w:t>
      </w:r>
    </w:p>
    <w:p w14:paraId="700340DC" w14:textId="77777777" w:rsidR="00DA371D" w:rsidRDefault="00DA371D" w:rsidP="00DA371D">
      <w:pPr>
        <w:autoSpaceDE w:val="0"/>
        <w:autoSpaceDN w:val="0"/>
        <w:adjustRightInd w:val="0"/>
        <w:spacing w:after="0"/>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Zellschutz</w:t>
      </w:r>
      <w:r w:rsidRPr="00AD5C46">
        <w:rPr>
          <w:rFonts w:ascii="Arial" w:eastAsia="Times New Roman" w:hAnsi="Arial" w:cs="Arial"/>
          <w:color w:val="000000" w:themeColor="text1"/>
          <w:shd w:val="clear" w:color="auto" w:fill="FFFFFF"/>
          <w:vertAlign w:val="superscript"/>
          <w:lang w:eastAsia="de-DE"/>
        </w:rPr>
        <w:t>4</w:t>
      </w:r>
    </w:p>
    <w:p w14:paraId="47DC2757" w14:textId="77777777" w:rsidR="00DA371D" w:rsidRPr="006068CC" w:rsidRDefault="00DA371D" w:rsidP="00DA371D">
      <w:pPr>
        <w:autoSpaceDE w:val="0"/>
        <w:autoSpaceDN w:val="0"/>
        <w:adjustRightInd w:val="0"/>
        <w:spacing w:after="0"/>
        <w:divId w:val="690032898"/>
        <w:rPr>
          <w:rFonts w:ascii="Arial" w:eastAsia="Times New Roman" w:hAnsi="Arial" w:cs="Arial"/>
          <w:color w:val="000000" w:themeColor="text1"/>
          <w:shd w:val="clear" w:color="auto" w:fill="FFFFFF"/>
          <w:lang w:eastAsia="de-DE"/>
        </w:rPr>
      </w:pPr>
    </w:p>
    <w:p w14:paraId="63DE1257" w14:textId="77777777" w:rsidR="00DA371D" w:rsidRDefault="00DA371D" w:rsidP="00DA371D">
      <w:pPr>
        <w:autoSpaceDE w:val="0"/>
        <w:autoSpaceDN w:val="0"/>
        <w:adjustRightInd w:val="0"/>
        <w:spacing w:after="0"/>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Original Kapsel-Größe</w:t>
      </w:r>
    </w:p>
    <w:p w14:paraId="5972765C" w14:textId="77777777" w:rsidR="00DA371D" w:rsidRDefault="00DA371D" w:rsidP="00DA371D">
      <w:pPr>
        <w:autoSpaceDE w:val="0"/>
        <w:autoSpaceDN w:val="0"/>
        <w:adjustRightInd w:val="0"/>
        <w:spacing w:after="0"/>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leicht schluckbar</w:t>
      </w:r>
    </w:p>
    <w:p w14:paraId="173390B3" w14:textId="77777777" w:rsidR="00DA371D" w:rsidRPr="006068CC" w:rsidRDefault="00DA371D" w:rsidP="00DA371D">
      <w:pPr>
        <w:autoSpaceDE w:val="0"/>
        <w:autoSpaceDN w:val="0"/>
        <w:adjustRightInd w:val="0"/>
        <w:spacing w:after="0"/>
        <w:divId w:val="690032898"/>
        <w:rPr>
          <w:rFonts w:ascii="Arial" w:eastAsia="Times New Roman" w:hAnsi="Arial" w:cs="Arial"/>
          <w:color w:val="000000" w:themeColor="text1"/>
          <w:shd w:val="clear" w:color="auto" w:fill="FFFFFF"/>
          <w:lang w:eastAsia="de-DE"/>
        </w:rPr>
      </w:pPr>
    </w:p>
    <w:p w14:paraId="3042DE5F" w14:textId="69010180" w:rsidR="00DA371D" w:rsidRPr="006068CC" w:rsidRDefault="00C35B34" w:rsidP="00DA371D">
      <w:pPr>
        <w:spacing w:after="0"/>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auch für Kinder ab 10 Jahren</w:t>
      </w:r>
    </w:p>
    <w:p w14:paraId="1059B6F6" w14:textId="77777777" w:rsidR="00DA371D" w:rsidRDefault="00DA371D" w:rsidP="00DA371D">
      <w:pPr>
        <w:spacing w:after="0"/>
        <w:jc w:val="both"/>
        <w:divId w:val="690032898"/>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90 Kapseln – nur 1 Kapsel täglich</w:t>
      </w:r>
    </w:p>
    <w:p w14:paraId="6FBB3809" w14:textId="77777777" w:rsidR="00BE22E5" w:rsidRPr="00BE22E5" w:rsidRDefault="00BE22E5" w:rsidP="000D4051">
      <w:pPr>
        <w:autoSpaceDE w:val="0"/>
        <w:autoSpaceDN w:val="0"/>
        <w:adjustRightInd w:val="0"/>
        <w:jc w:val="both"/>
        <w:divId w:val="690032898"/>
        <w:rPr>
          <w:rFonts w:ascii="Arial" w:eastAsia="Times New Roman" w:hAnsi="Arial" w:cs="Arial"/>
          <w:color w:val="000000" w:themeColor="text1"/>
          <w:shd w:val="clear" w:color="auto" w:fill="FFFFFF"/>
          <w:lang w:eastAsia="de-DE"/>
        </w:rPr>
      </w:pPr>
    </w:p>
    <w:p w14:paraId="252ACBF2" w14:textId="77777777" w:rsidR="00A03EC7" w:rsidRDefault="00A03EC7" w:rsidP="00926AE3">
      <w:pPr>
        <w:jc w:val="both"/>
        <w:divId w:val="690032898"/>
        <w:rPr>
          <w:rFonts w:ascii="Arial" w:hAnsi="Arial" w:cs="Arial"/>
          <w:b/>
          <w:bCs/>
          <w:color w:val="365F91" w:themeColor="accent1" w:themeShade="BF"/>
        </w:rPr>
      </w:pPr>
    </w:p>
    <w:p w14:paraId="7D3E5E08" w14:textId="77777777" w:rsidR="00A03EC7" w:rsidRDefault="00A03EC7" w:rsidP="00926AE3">
      <w:pPr>
        <w:jc w:val="both"/>
        <w:divId w:val="690032898"/>
        <w:rPr>
          <w:rFonts w:ascii="Arial" w:hAnsi="Arial" w:cs="Arial"/>
          <w:b/>
          <w:bCs/>
          <w:color w:val="365F91" w:themeColor="accent1" w:themeShade="BF"/>
        </w:rPr>
      </w:pPr>
    </w:p>
    <w:p w14:paraId="0AA88146" w14:textId="77777777" w:rsidR="00A03EC7" w:rsidRDefault="00A03EC7" w:rsidP="00926AE3">
      <w:pPr>
        <w:jc w:val="both"/>
        <w:divId w:val="690032898"/>
        <w:rPr>
          <w:rFonts w:ascii="Arial" w:hAnsi="Arial" w:cs="Arial"/>
          <w:b/>
          <w:bCs/>
          <w:color w:val="365F91" w:themeColor="accent1" w:themeShade="BF"/>
        </w:rPr>
      </w:pPr>
    </w:p>
    <w:p w14:paraId="4ACC0A7B" w14:textId="5CAA41BB" w:rsidR="00A0136E" w:rsidRPr="00DB5CD4" w:rsidRDefault="006727A1" w:rsidP="00926AE3">
      <w:pPr>
        <w:jc w:val="both"/>
        <w:divId w:val="690032898"/>
        <w:rPr>
          <w:rFonts w:ascii="Arial" w:hAnsi="Arial" w:cs="Arial"/>
          <w:b/>
          <w:bCs/>
          <w:color w:val="365F91" w:themeColor="accent1" w:themeShade="BF"/>
        </w:rPr>
      </w:pPr>
      <w:r w:rsidRPr="00DB5CD4">
        <w:rPr>
          <w:rFonts w:ascii="Arial" w:hAnsi="Arial" w:cs="Arial"/>
          <w:b/>
          <w:bCs/>
          <w:color w:val="365F91" w:themeColor="accent1" w:themeShade="BF"/>
        </w:rPr>
        <w:lastRenderedPageBreak/>
        <w:t>KEY FACT</w:t>
      </w:r>
      <w:r w:rsidR="00A0136E" w:rsidRPr="00DB5CD4">
        <w:rPr>
          <w:rFonts w:ascii="Arial" w:hAnsi="Arial" w:cs="Arial"/>
          <w:b/>
          <w:bCs/>
          <w:color w:val="365F91" w:themeColor="accent1" w:themeShade="BF"/>
        </w:rPr>
        <w:t>S</w:t>
      </w:r>
    </w:p>
    <w:p w14:paraId="7A10841F" w14:textId="7D63CE53" w:rsidR="001113BC" w:rsidRDefault="00221B4B" w:rsidP="001113BC">
      <w:pPr>
        <w:pStyle w:val="Listenabsatz"/>
        <w:numPr>
          <w:ilvl w:val="0"/>
          <w:numId w:val="9"/>
        </w:numPr>
        <w:jc w:val="both"/>
        <w:rPr>
          <w:rFonts w:ascii="Arial" w:hAnsi="Arial" w:cs="Arial"/>
        </w:rPr>
      </w:pPr>
      <w:r>
        <w:rPr>
          <w:rFonts w:ascii="Arial" w:hAnsi="Arial" w:cs="Arial"/>
        </w:rPr>
        <w:t xml:space="preserve">Enthält </w:t>
      </w:r>
      <w:proofErr w:type="gramStart"/>
      <w:r>
        <w:rPr>
          <w:rFonts w:ascii="Arial" w:hAnsi="Arial" w:cs="Arial"/>
        </w:rPr>
        <w:t>essentielle</w:t>
      </w:r>
      <w:proofErr w:type="gramEnd"/>
      <w:r>
        <w:rPr>
          <w:rFonts w:ascii="Arial" w:hAnsi="Arial" w:cs="Arial"/>
        </w:rPr>
        <w:t xml:space="preserve"> und mehrfach ungesättigte Omega-3-Fettsäuren</w:t>
      </w:r>
    </w:p>
    <w:p w14:paraId="49D8F81B" w14:textId="6ECDFBF1" w:rsidR="001113BC" w:rsidRDefault="00221B4B" w:rsidP="001113BC">
      <w:pPr>
        <w:pStyle w:val="Listenabsatz"/>
        <w:numPr>
          <w:ilvl w:val="0"/>
          <w:numId w:val="9"/>
        </w:numPr>
        <w:jc w:val="both"/>
        <w:rPr>
          <w:rFonts w:ascii="Arial" w:hAnsi="Arial" w:cs="Arial"/>
        </w:rPr>
      </w:pPr>
      <w:r>
        <w:rPr>
          <w:rFonts w:ascii="Arial" w:hAnsi="Arial" w:cs="Arial"/>
        </w:rPr>
        <w:t>Aus hochwertigem Seefischöl</w:t>
      </w:r>
    </w:p>
    <w:p w14:paraId="587C034F" w14:textId="612F7AC0" w:rsidR="001113BC" w:rsidRDefault="00221B4B" w:rsidP="001113BC">
      <w:pPr>
        <w:pStyle w:val="Listenabsatz"/>
        <w:numPr>
          <w:ilvl w:val="0"/>
          <w:numId w:val="9"/>
        </w:numPr>
        <w:jc w:val="both"/>
        <w:rPr>
          <w:rFonts w:ascii="Arial" w:hAnsi="Arial" w:cs="Arial"/>
        </w:rPr>
      </w:pPr>
      <w:r>
        <w:rPr>
          <w:rFonts w:ascii="Arial" w:hAnsi="Arial" w:cs="Arial"/>
        </w:rPr>
        <w:t xml:space="preserve">Leicht schluckbar durch besonders kleine </w:t>
      </w:r>
      <w:proofErr w:type="spellStart"/>
      <w:r>
        <w:rPr>
          <w:rFonts w:ascii="Arial" w:hAnsi="Arial" w:cs="Arial"/>
        </w:rPr>
        <w:t>Softgel</w:t>
      </w:r>
      <w:proofErr w:type="spellEnd"/>
      <w:r>
        <w:rPr>
          <w:rFonts w:ascii="Arial" w:hAnsi="Arial" w:cs="Arial"/>
        </w:rPr>
        <w:t>-Kapsel</w:t>
      </w:r>
    </w:p>
    <w:p w14:paraId="0A1AC9AD" w14:textId="5CD1168D" w:rsidR="00221B4B" w:rsidRDefault="00221B4B" w:rsidP="001113BC">
      <w:pPr>
        <w:pStyle w:val="Listenabsatz"/>
        <w:numPr>
          <w:ilvl w:val="0"/>
          <w:numId w:val="9"/>
        </w:numPr>
        <w:jc w:val="both"/>
        <w:rPr>
          <w:rFonts w:ascii="Arial" w:hAnsi="Arial" w:cs="Arial"/>
        </w:rPr>
      </w:pPr>
      <w:r>
        <w:rPr>
          <w:rFonts w:ascii="Arial" w:hAnsi="Arial" w:cs="Arial"/>
        </w:rPr>
        <w:t>Auch für Kinder ab 10 Jahren gut geeignet</w:t>
      </w:r>
    </w:p>
    <w:p w14:paraId="62D7DAF9" w14:textId="77777777" w:rsidR="00267A72" w:rsidRDefault="00267A72" w:rsidP="00926AE3">
      <w:pPr>
        <w:jc w:val="both"/>
        <w:rPr>
          <w:rFonts w:ascii="Arial" w:hAnsi="Arial" w:cs="Arial"/>
          <w:b/>
          <w:bCs/>
          <w:color w:val="76923C" w:themeColor="accent3" w:themeShade="BF"/>
        </w:rPr>
      </w:pPr>
    </w:p>
    <w:p w14:paraId="40BC612B" w14:textId="77777777" w:rsidR="00EB20DE" w:rsidRDefault="000D4051" w:rsidP="00EB20DE">
      <w:pPr>
        <w:jc w:val="both"/>
        <w:rPr>
          <w:rFonts w:ascii="Arial" w:eastAsia="Times New Roman" w:hAnsi="Arial" w:cs="Arial"/>
          <w:color w:val="000000" w:themeColor="text1"/>
          <w:shd w:val="clear" w:color="auto" w:fill="FFFFFF"/>
          <w:lang w:eastAsia="de-DE"/>
        </w:rPr>
      </w:pPr>
      <w:r w:rsidRPr="00DB5CD4">
        <w:rPr>
          <w:rFonts w:ascii="Arial" w:hAnsi="Arial" w:cs="Arial"/>
          <w:b/>
          <w:bCs/>
          <w:color w:val="365F91" w:themeColor="accent1" w:themeShade="BF"/>
        </w:rPr>
        <w:t>VERZEHRS</w:t>
      </w:r>
      <w:r w:rsidR="00395439" w:rsidRPr="00DB5CD4">
        <w:rPr>
          <w:rFonts w:ascii="Arial" w:hAnsi="Arial" w:cs="Arial"/>
          <w:b/>
          <w:bCs/>
          <w:color w:val="365F91" w:themeColor="accent1" w:themeShade="BF"/>
        </w:rPr>
        <w:t>EMPFEHLUNG</w:t>
      </w:r>
      <w:r w:rsidR="00D46B44" w:rsidRPr="00267A72">
        <w:rPr>
          <w:rFonts w:ascii="Arial" w:hAnsi="Arial" w:cs="Arial"/>
          <w:color w:val="76923C" w:themeColor="accent3" w:themeShade="BF"/>
        </w:rPr>
        <w:t xml:space="preserve"> </w:t>
      </w:r>
      <w:r w:rsidR="00EB20DE" w:rsidRPr="005146F5">
        <w:rPr>
          <w:rFonts w:ascii="Arial" w:eastAsia="Times New Roman" w:hAnsi="Arial" w:cs="Arial"/>
          <w:color w:val="000000" w:themeColor="text1"/>
          <w:shd w:val="clear" w:color="auto" w:fill="FFFFFF"/>
          <w:lang w:eastAsia="de-DE"/>
        </w:rPr>
        <w:t xml:space="preserve">Täglich 1 </w:t>
      </w:r>
      <w:r w:rsidR="00EB20DE">
        <w:rPr>
          <w:rFonts w:ascii="Arial" w:eastAsia="Times New Roman" w:hAnsi="Arial" w:cs="Arial"/>
          <w:color w:val="000000" w:themeColor="text1"/>
          <w:shd w:val="clear" w:color="auto" w:fill="FFFFFF"/>
          <w:lang w:eastAsia="de-DE"/>
        </w:rPr>
        <w:t>Kapsel</w:t>
      </w:r>
      <w:r w:rsidR="00EB20DE" w:rsidRPr="005146F5">
        <w:rPr>
          <w:rFonts w:ascii="Arial" w:eastAsia="Times New Roman" w:hAnsi="Arial" w:cs="Arial"/>
          <w:color w:val="000000" w:themeColor="text1"/>
          <w:shd w:val="clear" w:color="auto" w:fill="FFFFFF"/>
          <w:lang w:eastAsia="de-DE"/>
        </w:rPr>
        <w:t xml:space="preserve"> vor </w:t>
      </w:r>
      <w:r w:rsidR="00EB20DE">
        <w:rPr>
          <w:rFonts w:ascii="Arial" w:eastAsia="Times New Roman" w:hAnsi="Arial" w:cs="Arial"/>
          <w:color w:val="000000" w:themeColor="text1"/>
          <w:shd w:val="clear" w:color="auto" w:fill="FFFFFF"/>
          <w:lang w:eastAsia="de-DE"/>
        </w:rPr>
        <w:t>einer Mahlzeit unzerkaut mit etwas Flüssigkeit schlucken.</w:t>
      </w:r>
    </w:p>
    <w:p w14:paraId="59D7E3B5" w14:textId="77777777" w:rsidR="00BC57CD" w:rsidRDefault="00BC57CD" w:rsidP="00EB20DE">
      <w:pPr>
        <w:jc w:val="both"/>
        <w:rPr>
          <w:rFonts w:ascii="Arial" w:eastAsia="Times New Roman" w:hAnsi="Arial" w:cs="Arial"/>
          <w:color w:val="000000" w:themeColor="text1"/>
          <w:shd w:val="clear" w:color="auto" w:fill="FFFFFF"/>
          <w:lang w:eastAsia="de-DE"/>
        </w:rPr>
      </w:pPr>
    </w:p>
    <w:p w14:paraId="5AE241BA" w14:textId="77777777" w:rsidR="004B3141" w:rsidRDefault="00BC57CD" w:rsidP="004B3141">
      <w:pPr>
        <w:jc w:val="both"/>
        <w:rPr>
          <w:rFonts w:ascii="Arial" w:hAnsi="Arial" w:cs="Arial"/>
        </w:rPr>
      </w:pPr>
      <w:r w:rsidRPr="00DB5CD4">
        <w:rPr>
          <w:rFonts w:ascii="Arial" w:hAnsi="Arial" w:cs="Arial"/>
          <w:b/>
          <w:bCs/>
          <w:color w:val="365F91" w:themeColor="accent1" w:themeShade="BF"/>
        </w:rPr>
        <w:t>I</w:t>
      </w:r>
      <w:r>
        <w:rPr>
          <w:rFonts w:ascii="Arial" w:hAnsi="Arial" w:cs="Arial"/>
          <w:b/>
          <w:bCs/>
          <w:color w:val="365F91" w:themeColor="accent1" w:themeShade="BF"/>
        </w:rPr>
        <w:t xml:space="preserve">NHALT </w:t>
      </w:r>
      <w:r w:rsidR="004B3141">
        <w:rPr>
          <w:rFonts w:ascii="Arial" w:hAnsi="Arial" w:cs="Arial"/>
        </w:rPr>
        <w:t>79 g / 90 Kapseln</w:t>
      </w:r>
    </w:p>
    <w:p w14:paraId="350072BC" w14:textId="77777777" w:rsidR="004B3141" w:rsidRDefault="004B3141" w:rsidP="004B3141">
      <w:pPr>
        <w:jc w:val="both"/>
        <w:rPr>
          <w:rFonts w:ascii="Arial" w:eastAsia="Times New Roman" w:hAnsi="Arial" w:cs="Arial"/>
          <w:color w:val="000000" w:themeColor="text1"/>
          <w:shd w:val="clear" w:color="auto" w:fill="FFFFFF"/>
          <w:lang w:eastAsia="de-DE"/>
        </w:rPr>
      </w:pPr>
      <w:r w:rsidRPr="00087B2D">
        <w:rPr>
          <w:rFonts w:ascii="Arial" w:eastAsia="Times New Roman" w:hAnsi="Arial" w:cs="Arial"/>
          <w:color w:val="000000" w:themeColor="text1"/>
          <w:shd w:val="clear" w:color="auto" w:fill="FFFFFF"/>
          <w:lang w:eastAsia="de-DE"/>
        </w:rPr>
        <w:t>Nahrungsergänzungsmittel mit Omega-3-Fettsäuren und Vitamin E</w:t>
      </w:r>
      <w:r>
        <w:rPr>
          <w:rFonts w:ascii="Arial" w:eastAsia="Times New Roman" w:hAnsi="Arial" w:cs="Arial"/>
          <w:color w:val="000000" w:themeColor="text1"/>
          <w:shd w:val="clear" w:color="auto" w:fill="FFFFFF"/>
          <w:lang w:eastAsia="de-DE"/>
        </w:rPr>
        <w:t>.</w:t>
      </w:r>
    </w:p>
    <w:p w14:paraId="36093499" w14:textId="77777777" w:rsidR="00856383" w:rsidRDefault="00856383" w:rsidP="00856383">
      <w:pPr>
        <w:tabs>
          <w:tab w:val="left" w:pos="3984"/>
          <w:tab w:val="left" w:pos="7120"/>
          <w:tab w:val="left" w:pos="8832"/>
        </w:tabs>
        <w:jc w:val="both"/>
        <w:rPr>
          <w:rFonts w:ascii="Arial" w:eastAsia="Times New Roman" w:hAnsi="Arial" w:cs="Arial"/>
          <w:color w:val="000000" w:themeColor="text1"/>
          <w:shd w:val="clear" w:color="auto" w:fill="FFFFFF"/>
          <w:lang w:eastAsia="de-DE"/>
        </w:rPr>
      </w:pPr>
      <w:r w:rsidRPr="00981EDA">
        <w:rPr>
          <w:rFonts w:ascii="Arial" w:eastAsia="Times New Roman" w:hAnsi="Arial" w:cs="Arial"/>
          <w:color w:val="000000" w:themeColor="text1"/>
          <w:shd w:val="clear" w:color="auto" w:fill="FFFFFF"/>
          <w:lang w:eastAsia="de-DE"/>
        </w:rPr>
        <w:t>Schaebens ∙ 50226 Frechen ∙ Germany</w:t>
      </w:r>
      <w:r>
        <w:rPr>
          <w:rFonts w:ascii="Arial" w:eastAsia="Times New Roman" w:hAnsi="Arial" w:cs="Arial"/>
          <w:color w:val="000000" w:themeColor="text1"/>
          <w:shd w:val="clear" w:color="auto" w:fill="FFFFFF"/>
          <w:lang w:eastAsia="de-DE"/>
        </w:rPr>
        <w:t xml:space="preserve"> </w:t>
      </w:r>
      <w:r w:rsidRPr="00981EDA">
        <w:rPr>
          <w:rFonts w:ascii="Arial" w:eastAsia="Times New Roman" w:hAnsi="Arial" w:cs="Arial"/>
          <w:color w:val="000000" w:themeColor="text1"/>
          <w:shd w:val="clear" w:color="auto" w:fill="FFFFFF"/>
          <w:lang w:eastAsia="de-DE"/>
        </w:rPr>
        <w:t>∙</w:t>
      </w:r>
      <w:r>
        <w:rPr>
          <w:rFonts w:ascii="Arial" w:eastAsia="Times New Roman" w:hAnsi="Arial" w:cs="Arial"/>
          <w:color w:val="000000" w:themeColor="text1"/>
          <w:shd w:val="clear" w:color="auto" w:fill="FFFFFF"/>
          <w:lang w:eastAsia="de-DE"/>
        </w:rPr>
        <w:t xml:space="preserve"> </w:t>
      </w:r>
      <w:hyperlink r:id="rId13" w:history="1">
        <w:r w:rsidRPr="004571EC">
          <w:rPr>
            <w:rStyle w:val="Hyperlink"/>
            <w:rFonts w:ascii="Arial" w:eastAsia="Times New Roman" w:hAnsi="Arial" w:cs="Arial"/>
            <w:shd w:val="clear" w:color="auto" w:fill="FFFFFF"/>
            <w:lang w:eastAsia="de-DE"/>
          </w:rPr>
          <w:t>www.schaebens.de</w:t>
        </w:r>
      </w:hyperlink>
    </w:p>
    <w:p w14:paraId="34AE26C0" w14:textId="6D3E5AEE" w:rsidR="00BC57CD" w:rsidRDefault="00BC57CD" w:rsidP="00EB20DE">
      <w:pPr>
        <w:jc w:val="both"/>
        <w:rPr>
          <w:rFonts w:ascii="Arial" w:eastAsia="Times New Roman" w:hAnsi="Arial" w:cs="Arial"/>
          <w:color w:val="000000" w:themeColor="text1"/>
          <w:shd w:val="clear" w:color="auto" w:fill="FFFFFF"/>
          <w:lang w:eastAsia="de-DE"/>
        </w:rPr>
      </w:pPr>
    </w:p>
    <w:tbl>
      <w:tblPr>
        <w:tblStyle w:val="Tabellenraster"/>
        <w:tblW w:w="0" w:type="auto"/>
        <w:tblLook w:val="04A0" w:firstRow="1" w:lastRow="0" w:firstColumn="1" w:lastColumn="0" w:noHBand="0" w:noVBand="1"/>
      </w:tblPr>
      <w:tblGrid>
        <w:gridCol w:w="3020"/>
        <w:gridCol w:w="3020"/>
        <w:gridCol w:w="3020"/>
      </w:tblGrid>
      <w:tr w:rsidR="00CC4F80" w14:paraId="2833C519" w14:textId="77777777" w:rsidTr="00CC4F80">
        <w:tc>
          <w:tcPr>
            <w:tcW w:w="3020" w:type="dxa"/>
          </w:tcPr>
          <w:p w14:paraId="1768E303" w14:textId="6C7796DC" w:rsidR="00CC4F80" w:rsidRPr="000D6087" w:rsidRDefault="00CC4F80" w:rsidP="000D6087">
            <w:pPr>
              <w:jc w:val="center"/>
              <w:rPr>
                <w:rFonts w:ascii="Arial" w:eastAsia="Times New Roman" w:hAnsi="Arial" w:cs="Arial"/>
                <w:b/>
                <w:bCs/>
                <w:color w:val="000000" w:themeColor="text1"/>
                <w:shd w:val="clear" w:color="auto" w:fill="FFFFFF"/>
                <w:lang w:eastAsia="de-DE"/>
              </w:rPr>
            </w:pPr>
            <w:r w:rsidRPr="000D6087">
              <w:rPr>
                <w:rFonts w:ascii="Arial" w:eastAsia="Times New Roman" w:hAnsi="Arial" w:cs="Arial"/>
                <w:b/>
                <w:bCs/>
                <w:color w:val="000000" w:themeColor="text1"/>
                <w:shd w:val="clear" w:color="auto" w:fill="FFFFFF"/>
                <w:lang w:eastAsia="de-DE"/>
              </w:rPr>
              <w:t>Inhaltsstoffe</w:t>
            </w:r>
          </w:p>
        </w:tc>
        <w:tc>
          <w:tcPr>
            <w:tcW w:w="3020" w:type="dxa"/>
          </w:tcPr>
          <w:p w14:paraId="2DD99A92" w14:textId="42E3705B" w:rsidR="00CC4F80" w:rsidRPr="000D6087" w:rsidRDefault="00CC4F80" w:rsidP="000D6087">
            <w:pPr>
              <w:jc w:val="center"/>
              <w:rPr>
                <w:rFonts w:ascii="Arial" w:eastAsia="Times New Roman" w:hAnsi="Arial" w:cs="Arial"/>
                <w:b/>
                <w:bCs/>
                <w:color w:val="000000" w:themeColor="text1"/>
                <w:shd w:val="clear" w:color="auto" w:fill="FFFFFF"/>
                <w:lang w:eastAsia="de-DE"/>
              </w:rPr>
            </w:pPr>
            <w:r w:rsidRPr="000D6087">
              <w:rPr>
                <w:rFonts w:ascii="Arial" w:eastAsia="Times New Roman" w:hAnsi="Arial" w:cs="Arial"/>
                <w:b/>
                <w:bCs/>
                <w:color w:val="000000" w:themeColor="text1"/>
                <w:shd w:val="clear" w:color="auto" w:fill="FFFFFF"/>
                <w:lang w:eastAsia="de-DE"/>
              </w:rPr>
              <w:t>1 Kapsel enthält</w:t>
            </w:r>
          </w:p>
        </w:tc>
        <w:tc>
          <w:tcPr>
            <w:tcW w:w="3020" w:type="dxa"/>
          </w:tcPr>
          <w:p w14:paraId="100B9A86" w14:textId="2D40EDB4" w:rsidR="00CC4F80" w:rsidRPr="000D6087" w:rsidRDefault="00EA7184" w:rsidP="000D6087">
            <w:pPr>
              <w:jc w:val="center"/>
              <w:rPr>
                <w:rFonts w:ascii="Arial" w:eastAsia="Times New Roman" w:hAnsi="Arial" w:cs="Arial"/>
                <w:b/>
                <w:bCs/>
                <w:color w:val="000000" w:themeColor="text1"/>
                <w:shd w:val="clear" w:color="auto" w:fill="FFFFFF"/>
                <w:lang w:eastAsia="de-DE"/>
              </w:rPr>
            </w:pPr>
            <w:r>
              <w:rPr>
                <w:rFonts w:ascii="Arial" w:eastAsia="Times New Roman" w:hAnsi="Arial" w:cs="Arial"/>
                <w:b/>
                <w:bCs/>
                <w:color w:val="000000" w:themeColor="text1"/>
                <w:shd w:val="clear" w:color="auto" w:fill="FFFFFF"/>
                <w:lang w:eastAsia="de-DE"/>
              </w:rPr>
              <w:t>%</w:t>
            </w:r>
            <w:r w:rsidR="00CC4F80" w:rsidRPr="000D6087">
              <w:rPr>
                <w:rFonts w:ascii="Arial" w:eastAsia="Times New Roman" w:hAnsi="Arial" w:cs="Arial"/>
                <w:b/>
                <w:bCs/>
                <w:color w:val="000000" w:themeColor="text1"/>
                <w:shd w:val="clear" w:color="auto" w:fill="FFFFFF"/>
                <w:lang w:eastAsia="de-DE"/>
              </w:rPr>
              <w:t xml:space="preserve"> der Tageszufuhr*</w:t>
            </w:r>
          </w:p>
        </w:tc>
      </w:tr>
      <w:tr w:rsidR="00CC4F80" w14:paraId="2330353B" w14:textId="77777777" w:rsidTr="005E669E">
        <w:tc>
          <w:tcPr>
            <w:tcW w:w="3020" w:type="dxa"/>
            <w:shd w:val="clear" w:color="auto" w:fill="B8CCE4" w:themeFill="accent1" w:themeFillTint="66"/>
          </w:tcPr>
          <w:p w14:paraId="651D0F52" w14:textId="3286526C" w:rsidR="00CC4F80" w:rsidRPr="005E669E" w:rsidRDefault="00CC4F80" w:rsidP="000D6087">
            <w:pPr>
              <w:jc w:val="center"/>
              <w:rPr>
                <w:rFonts w:ascii="Arial" w:hAnsi="Arial" w:cs="Arial"/>
              </w:rPr>
            </w:pPr>
            <w:r w:rsidRPr="005E669E">
              <w:rPr>
                <w:rFonts w:ascii="Arial" w:hAnsi="Arial" w:cs="Arial"/>
              </w:rPr>
              <w:t>Omega-3-Fettsäuren</w:t>
            </w:r>
          </w:p>
        </w:tc>
        <w:tc>
          <w:tcPr>
            <w:tcW w:w="3020" w:type="dxa"/>
            <w:shd w:val="clear" w:color="auto" w:fill="B8CCE4" w:themeFill="accent1" w:themeFillTint="66"/>
          </w:tcPr>
          <w:p w14:paraId="26E1A252" w14:textId="184F0460" w:rsidR="00CC4F80" w:rsidRPr="00EA7184" w:rsidRDefault="00EA7184" w:rsidP="00EA7184">
            <w:pPr>
              <w:jc w:val="center"/>
              <w:rPr>
                <w:rFonts w:ascii="Arial" w:hAnsi="Arial" w:cs="Arial"/>
              </w:rPr>
            </w:pPr>
            <w:r w:rsidRPr="00EA7184">
              <w:rPr>
                <w:rFonts w:ascii="Arial" w:hAnsi="Arial" w:cs="Arial"/>
              </w:rPr>
              <w:t>214 mg</w:t>
            </w:r>
          </w:p>
        </w:tc>
        <w:tc>
          <w:tcPr>
            <w:tcW w:w="3020" w:type="dxa"/>
            <w:shd w:val="clear" w:color="auto" w:fill="B8CCE4" w:themeFill="accent1" w:themeFillTint="66"/>
          </w:tcPr>
          <w:p w14:paraId="391CDBFC" w14:textId="13724AE2" w:rsidR="00CC4F80" w:rsidRPr="005E669E" w:rsidRDefault="00CC4F80" w:rsidP="000D6087">
            <w:pPr>
              <w:jc w:val="center"/>
              <w:rPr>
                <w:rFonts w:ascii="Arial" w:hAnsi="Arial" w:cs="Arial"/>
              </w:rPr>
            </w:pPr>
            <w:r w:rsidRPr="005E669E">
              <w:rPr>
                <w:rFonts w:ascii="Arial" w:hAnsi="Arial" w:cs="Arial"/>
              </w:rPr>
              <w:t>**</w:t>
            </w:r>
          </w:p>
        </w:tc>
      </w:tr>
      <w:tr w:rsidR="00CC4F80" w14:paraId="5087A610" w14:textId="77777777" w:rsidTr="00CC4F80">
        <w:tc>
          <w:tcPr>
            <w:tcW w:w="3020" w:type="dxa"/>
          </w:tcPr>
          <w:p w14:paraId="0B76D461" w14:textId="6F8DC3F2" w:rsidR="00CC4F80" w:rsidRPr="005E669E" w:rsidRDefault="00CC4F80" w:rsidP="000D6087">
            <w:pPr>
              <w:jc w:val="center"/>
              <w:rPr>
                <w:rFonts w:ascii="Arial" w:hAnsi="Arial" w:cs="Arial"/>
              </w:rPr>
            </w:pPr>
            <w:r w:rsidRPr="005E669E">
              <w:rPr>
                <w:rFonts w:ascii="Arial" w:hAnsi="Arial" w:cs="Arial"/>
              </w:rPr>
              <w:t>-EPA</w:t>
            </w:r>
          </w:p>
        </w:tc>
        <w:tc>
          <w:tcPr>
            <w:tcW w:w="3020" w:type="dxa"/>
          </w:tcPr>
          <w:p w14:paraId="68BE4CB3" w14:textId="33E92CC9" w:rsidR="00CC4F80" w:rsidRPr="005E669E" w:rsidRDefault="00CC4F80" w:rsidP="000D6087">
            <w:pPr>
              <w:jc w:val="center"/>
              <w:rPr>
                <w:rFonts w:ascii="Arial" w:hAnsi="Arial" w:cs="Arial"/>
              </w:rPr>
            </w:pPr>
            <w:r w:rsidRPr="005E669E">
              <w:rPr>
                <w:rFonts w:ascii="Arial" w:hAnsi="Arial" w:cs="Arial"/>
              </w:rPr>
              <w:t>117 mg</w:t>
            </w:r>
          </w:p>
        </w:tc>
        <w:tc>
          <w:tcPr>
            <w:tcW w:w="3020" w:type="dxa"/>
          </w:tcPr>
          <w:p w14:paraId="67916975" w14:textId="15D0519B" w:rsidR="00CC4F80" w:rsidRPr="005E669E" w:rsidRDefault="00CC4F80" w:rsidP="000D6087">
            <w:pPr>
              <w:jc w:val="center"/>
              <w:rPr>
                <w:rFonts w:ascii="Arial" w:hAnsi="Arial" w:cs="Arial"/>
              </w:rPr>
            </w:pPr>
            <w:r w:rsidRPr="005E669E">
              <w:rPr>
                <w:rFonts w:ascii="Arial" w:hAnsi="Arial" w:cs="Arial"/>
              </w:rPr>
              <w:t>**</w:t>
            </w:r>
          </w:p>
        </w:tc>
      </w:tr>
      <w:tr w:rsidR="00CC4F80" w14:paraId="5B0A02C6" w14:textId="77777777" w:rsidTr="005E669E">
        <w:tc>
          <w:tcPr>
            <w:tcW w:w="3020" w:type="dxa"/>
            <w:shd w:val="clear" w:color="auto" w:fill="B8CCE4" w:themeFill="accent1" w:themeFillTint="66"/>
          </w:tcPr>
          <w:p w14:paraId="7EFA979D" w14:textId="2A5A2568" w:rsidR="00CC4F80" w:rsidRPr="005E669E" w:rsidRDefault="00CC4F80" w:rsidP="000D6087">
            <w:pPr>
              <w:jc w:val="center"/>
              <w:rPr>
                <w:rFonts w:ascii="Arial" w:hAnsi="Arial" w:cs="Arial"/>
              </w:rPr>
            </w:pPr>
            <w:r w:rsidRPr="005E669E">
              <w:rPr>
                <w:rFonts w:ascii="Arial" w:hAnsi="Arial" w:cs="Arial"/>
              </w:rPr>
              <w:t>-DHA</w:t>
            </w:r>
          </w:p>
        </w:tc>
        <w:tc>
          <w:tcPr>
            <w:tcW w:w="3020" w:type="dxa"/>
            <w:shd w:val="clear" w:color="auto" w:fill="B8CCE4" w:themeFill="accent1" w:themeFillTint="66"/>
          </w:tcPr>
          <w:p w14:paraId="6E976023" w14:textId="68FACF08" w:rsidR="00CC4F80" w:rsidRPr="005E669E" w:rsidRDefault="00CC4F80" w:rsidP="000D6087">
            <w:pPr>
              <w:jc w:val="center"/>
              <w:rPr>
                <w:rFonts w:ascii="Arial" w:hAnsi="Arial" w:cs="Arial"/>
              </w:rPr>
            </w:pPr>
            <w:r w:rsidRPr="005E669E">
              <w:rPr>
                <w:rFonts w:ascii="Arial" w:hAnsi="Arial" w:cs="Arial"/>
              </w:rPr>
              <w:t>78 mg</w:t>
            </w:r>
          </w:p>
        </w:tc>
        <w:tc>
          <w:tcPr>
            <w:tcW w:w="3020" w:type="dxa"/>
            <w:shd w:val="clear" w:color="auto" w:fill="B8CCE4" w:themeFill="accent1" w:themeFillTint="66"/>
          </w:tcPr>
          <w:p w14:paraId="40501387" w14:textId="0ED987E8" w:rsidR="00CC4F80" w:rsidRPr="005E669E" w:rsidRDefault="00CC4F80" w:rsidP="000D6087">
            <w:pPr>
              <w:jc w:val="center"/>
              <w:rPr>
                <w:rFonts w:ascii="Arial" w:hAnsi="Arial" w:cs="Arial"/>
              </w:rPr>
            </w:pPr>
            <w:r w:rsidRPr="005E669E">
              <w:rPr>
                <w:rFonts w:ascii="Arial" w:hAnsi="Arial" w:cs="Arial"/>
              </w:rPr>
              <w:t>**</w:t>
            </w:r>
          </w:p>
        </w:tc>
      </w:tr>
      <w:tr w:rsidR="00CC4F80" w14:paraId="76E04626" w14:textId="77777777" w:rsidTr="00CC4F80">
        <w:tc>
          <w:tcPr>
            <w:tcW w:w="3020" w:type="dxa"/>
          </w:tcPr>
          <w:p w14:paraId="2A1952E1" w14:textId="4B902336" w:rsidR="00CC4F80" w:rsidRPr="005E669E" w:rsidRDefault="00CC4F80" w:rsidP="000D6087">
            <w:pPr>
              <w:jc w:val="center"/>
              <w:rPr>
                <w:rFonts w:ascii="Arial" w:hAnsi="Arial" w:cs="Arial"/>
              </w:rPr>
            </w:pPr>
            <w:r w:rsidRPr="005E669E">
              <w:rPr>
                <w:rFonts w:ascii="Arial" w:hAnsi="Arial" w:cs="Arial"/>
              </w:rPr>
              <w:t>Vitamin E</w:t>
            </w:r>
          </w:p>
        </w:tc>
        <w:tc>
          <w:tcPr>
            <w:tcW w:w="3020" w:type="dxa"/>
          </w:tcPr>
          <w:p w14:paraId="288D3943" w14:textId="5F59D228" w:rsidR="00CC4F80" w:rsidRPr="005E669E" w:rsidRDefault="00CC4F80" w:rsidP="000D6087">
            <w:pPr>
              <w:jc w:val="center"/>
              <w:rPr>
                <w:rFonts w:ascii="Arial" w:hAnsi="Arial" w:cs="Arial"/>
              </w:rPr>
            </w:pPr>
            <w:r w:rsidRPr="005E669E">
              <w:rPr>
                <w:rFonts w:ascii="Arial" w:hAnsi="Arial" w:cs="Arial"/>
              </w:rPr>
              <w:t>11 mg α</w:t>
            </w:r>
            <w:r w:rsidR="000D6087" w:rsidRPr="005E669E">
              <w:rPr>
                <w:rFonts w:ascii="Arial" w:hAnsi="Arial" w:cs="Arial"/>
              </w:rPr>
              <w:t>-TE</w:t>
            </w:r>
          </w:p>
        </w:tc>
        <w:tc>
          <w:tcPr>
            <w:tcW w:w="3020" w:type="dxa"/>
          </w:tcPr>
          <w:p w14:paraId="4CDA89AB" w14:textId="09D9329E" w:rsidR="00CC4F80" w:rsidRPr="005E669E" w:rsidRDefault="000D6087" w:rsidP="000D6087">
            <w:pPr>
              <w:jc w:val="center"/>
              <w:rPr>
                <w:rFonts w:ascii="Arial" w:hAnsi="Arial" w:cs="Arial"/>
              </w:rPr>
            </w:pPr>
            <w:r w:rsidRPr="005E669E">
              <w:rPr>
                <w:rFonts w:ascii="Arial" w:hAnsi="Arial" w:cs="Arial"/>
              </w:rPr>
              <w:t>92 %</w:t>
            </w:r>
          </w:p>
        </w:tc>
      </w:tr>
    </w:tbl>
    <w:p w14:paraId="7C354B22" w14:textId="051998CC" w:rsidR="002F0604" w:rsidRPr="00115603" w:rsidRDefault="002F0604" w:rsidP="002F0604">
      <w:pPr>
        <w:spacing w:after="0"/>
        <w:rPr>
          <w:rFonts w:cstheme="minorHAnsi"/>
        </w:rPr>
      </w:pPr>
      <w:r w:rsidRPr="00115603">
        <w:rPr>
          <w:rFonts w:cstheme="minorHAnsi"/>
        </w:rPr>
        <w:t xml:space="preserve">* </w:t>
      </w:r>
      <w:r>
        <w:rPr>
          <w:rFonts w:cstheme="minorHAnsi"/>
        </w:rPr>
        <w:t xml:space="preserve">Referenzmenge </w:t>
      </w:r>
      <w:r w:rsidRPr="00115603">
        <w:rPr>
          <w:rFonts w:cstheme="minorHAnsi"/>
        </w:rPr>
        <w:t>nach Lebensmittelinformationsverordnung</w:t>
      </w:r>
    </w:p>
    <w:p w14:paraId="23904772" w14:textId="5F72D93D" w:rsidR="002F0604" w:rsidRDefault="002F0604" w:rsidP="002F0604">
      <w:pPr>
        <w:spacing w:after="0" w:line="240" w:lineRule="auto"/>
        <w:jc w:val="both"/>
        <w:rPr>
          <w:rFonts w:cstheme="minorHAnsi"/>
        </w:rPr>
      </w:pPr>
      <w:r w:rsidRPr="00115603">
        <w:rPr>
          <w:rFonts w:cstheme="minorHAnsi"/>
        </w:rPr>
        <w:t>**</w:t>
      </w:r>
      <w:r>
        <w:rPr>
          <w:rFonts w:cstheme="minorHAnsi"/>
        </w:rPr>
        <w:t xml:space="preserve"> </w:t>
      </w:r>
      <w:r w:rsidRPr="00115603">
        <w:rPr>
          <w:rFonts w:cstheme="minorHAnsi"/>
        </w:rPr>
        <w:t xml:space="preserve">keine </w:t>
      </w:r>
      <w:r>
        <w:rPr>
          <w:rFonts w:cstheme="minorHAnsi"/>
        </w:rPr>
        <w:t>Referenzmenge</w:t>
      </w:r>
      <w:r w:rsidRPr="00115603">
        <w:rPr>
          <w:rFonts w:cstheme="minorHAnsi"/>
        </w:rPr>
        <w:t xml:space="preserve"> vorhanden</w:t>
      </w:r>
    </w:p>
    <w:p w14:paraId="25DFDB3D" w14:textId="77777777" w:rsidR="00856383" w:rsidRDefault="00856383" w:rsidP="00EB20DE">
      <w:pPr>
        <w:jc w:val="both"/>
        <w:rPr>
          <w:rFonts w:ascii="Arial" w:eastAsia="Times New Roman" w:hAnsi="Arial" w:cs="Arial"/>
          <w:color w:val="000000" w:themeColor="text1"/>
          <w:shd w:val="clear" w:color="auto" w:fill="FFFFFF"/>
          <w:lang w:eastAsia="de-DE"/>
        </w:rPr>
      </w:pPr>
    </w:p>
    <w:p w14:paraId="178F30CF" w14:textId="4F25908C" w:rsidR="005606A8" w:rsidRPr="00F330EA" w:rsidRDefault="0030672F" w:rsidP="005606A8">
      <w:pPr>
        <w:autoSpaceDE w:val="0"/>
        <w:autoSpaceDN w:val="0"/>
        <w:adjustRightInd w:val="0"/>
        <w:jc w:val="both"/>
        <w:rPr>
          <w:rFonts w:ascii="Arial" w:eastAsia="Times New Roman" w:hAnsi="Arial" w:cs="Arial"/>
          <w:b/>
          <w:bCs/>
          <w:color w:val="000000" w:themeColor="text1"/>
          <w:shd w:val="clear" w:color="auto" w:fill="FFFFFF"/>
          <w:lang w:eastAsia="de-DE"/>
        </w:rPr>
      </w:pPr>
      <w:r>
        <w:rPr>
          <w:rFonts w:ascii="Arial" w:eastAsia="Times New Roman" w:hAnsi="Arial" w:cs="Arial"/>
          <w:b/>
          <w:bCs/>
          <w:color w:val="000000" w:themeColor="text1"/>
          <w:shd w:val="clear" w:color="auto" w:fill="FFFFFF"/>
          <w:lang w:eastAsia="de-DE"/>
        </w:rPr>
        <w:t>Unser Umweltversprechen</w:t>
      </w:r>
    </w:p>
    <w:p w14:paraId="26C6A317" w14:textId="1C109130" w:rsidR="00BF77D6" w:rsidRDefault="0030672F" w:rsidP="00BF77D6">
      <w:pPr>
        <w:autoSpaceDE w:val="0"/>
        <w:autoSpaceDN w:val="0"/>
        <w:adjustRightInd w:val="0"/>
        <w:jc w:val="both"/>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Als Deutschlands</w:t>
      </w:r>
      <w:r w:rsidR="00BF77D6">
        <w:rPr>
          <w:rFonts w:ascii="Arial" w:eastAsia="Times New Roman" w:hAnsi="Arial" w:cs="Arial"/>
          <w:color w:val="000000" w:themeColor="text1"/>
          <w:shd w:val="clear" w:color="auto" w:fill="FFFFFF"/>
          <w:lang w:eastAsia="de-DE"/>
        </w:rPr>
        <w:t xml:space="preserve"> </w:t>
      </w:r>
      <w:r w:rsidR="00BF77D6" w:rsidRPr="00BF77D6">
        <w:rPr>
          <w:rFonts w:ascii="Arial" w:eastAsia="Times New Roman" w:hAnsi="Arial" w:cs="Arial"/>
          <w:color w:val="000000" w:themeColor="text1"/>
          <w:shd w:val="clear" w:color="auto" w:fill="FFFFFF"/>
          <w:lang w:eastAsia="de-DE"/>
        </w:rPr>
        <w:t>meistgekaufte Gesichtspflege-Marke liegt unserem traditionsreichen Familienunternehmen das Thema Nachhaltigkeit sehr am Herzen.</w:t>
      </w:r>
      <w:r w:rsidR="00BF77D6">
        <w:rPr>
          <w:rFonts w:ascii="Arial" w:eastAsia="Times New Roman" w:hAnsi="Arial" w:cs="Arial"/>
          <w:color w:val="000000" w:themeColor="text1"/>
          <w:shd w:val="clear" w:color="auto" w:fill="FFFFFF"/>
          <w:lang w:eastAsia="de-DE"/>
        </w:rPr>
        <w:t xml:space="preserve"> </w:t>
      </w:r>
      <w:r w:rsidR="00BF77D6" w:rsidRPr="00BF77D6">
        <w:rPr>
          <w:rFonts w:ascii="Arial" w:eastAsia="Times New Roman" w:hAnsi="Arial" w:cs="Arial"/>
          <w:color w:val="000000" w:themeColor="text1"/>
          <w:shd w:val="clear" w:color="auto" w:fill="FFFFFF"/>
          <w:lang w:eastAsia="de-DE"/>
        </w:rPr>
        <w:t>Alle unsere Produkte sind durch eigene Maßnahmen zur Emissionsvermeidung und -reduzierung sowie durch Kompensation klimaneutral gestellt.</w:t>
      </w:r>
    </w:p>
    <w:p w14:paraId="61D8C92B" w14:textId="77777777" w:rsidR="00C00488" w:rsidRDefault="00C00488" w:rsidP="00BF77D6">
      <w:pPr>
        <w:autoSpaceDE w:val="0"/>
        <w:autoSpaceDN w:val="0"/>
        <w:adjustRightInd w:val="0"/>
        <w:jc w:val="both"/>
        <w:rPr>
          <w:rFonts w:ascii="Arial" w:eastAsia="Times New Roman" w:hAnsi="Arial" w:cs="Arial"/>
          <w:color w:val="000000" w:themeColor="text1"/>
          <w:shd w:val="clear" w:color="auto" w:fill="FFFFFF"/>
          <w:lang w:eastAsia="de-DE"/>
        </w:rPr>
      </w:pPr>
    </w:p>
    <w:p w14:paraId="266FFE6F" w14:textId="51EAA328" w:rsidR="00C00488" w:rsidRDefault="00C00488" w:rsidP="00BF77D6">
      <w:pPr>
        <w:autoSpaceDE w:val="0"/>
        <w:autoSpaceDN w:val="0"/>
        <w:adjustRightInd w:val="0"/>
        <w:jc w:val="both"/>
        <w:rPr>
          <w:rFonts w:ascii="Arial" w:eastAsia="Times New Roman" w:hAnsi="Arial" w:cs="Arial"/>
          <w:color w:val="000000" w:themeColor="text1"/>
          <w:shd w:val="clear" w:color="auto" w:fill="FFFFFF"/>
          <w:lang w:eastAsia="de-DE"/>
        </w:rPr>
      </w:pPr>
      <w:r w:rsidRPr="00C00488">
        <w:rPr>
          <w:rFonts w:ascii="Arial" w:eastAsia="Times New Roman" w:hAnsi="Arial" w:cs="Arial"/>
          <w:b/>
          <w:bCs/>
          <w:color w:val="000000" w:themeColor="text1"/>
          <w:shd w:val="clear" w:color="auto" w:fill="FFFFFF"/>
          <w:lang w:eastAsia="de-DE"/>
        </w:rPr>
        <w:t>Symbole:</w:t>
      </w:r>
      <w:r>
        <w:rPr>
          <w:rFonts w:ascii="Arial" w:eastAsia="Times New Roman" w:hAnsi="Arial" w:cs="Arial"/>
          <w:b/>
          <w:bCs/>
          <w:color w:val="000000" w:themeColor="text1"/>
          <w:shd w:val="clear" w:color="auto" w:fill="FFFFFF"/>
          <w:lang w:eastAsia="de-DE"/>
        </w:rPr>
        <w:t xml:space="preserve"> </w:t>
      </w:r>
      <w:r w:rsidR="008A21A1" w:rsidRPr="00BF77D6">
        <w:rPr>
          <w:rFonts w:ascii="Arial" w:eastAsia="Times New Roman" w:hAnsi="Arial" w:cs="Arial"/>
          <w:color w:val="000000" w:themeColor="text1"/>
          <w:shd w:val="clear" w:color="auto" w:fill="FFFFFF"/>
          <w:lang w:eastAsia="de-DE"/>
        </w:rPr>
        <w:t>m</w:t>
      </w:r>
      <w:r w:rsidR="008A21A1">
        <w:rPr>
          <w:rFonts w:ascii="Arial" w:eastAsia="Times New Roman" w:hAnsi="Arial" w:cs="Arial"/>
          <w:color w:val="000000" w:themeColor="text1"/>
          <w:shd w:val="clear" w:color="auto" w:fill="FFFFFF"/>
          <w:lang w:eastAsia="de-DE"/>
        </w:rPr>
        <w:t>ind. 80% Karton aus Altpapier</w:t>
      </w:r>
    </w:p>
    <w:p w14:paraId="65D69E35" w14:textId="77E23141" w:rsidR="008A21A1" w:rsidRDefault="008A21A1" w:rsidP="00BF77D6">
      <w:pPr>
        <w:autoSpaceDE w:val="0"/>
        <w:autoSpaceDN w:val="0"/>
        <w:adjustRightInd w:val="0"/>
        <w:jc w:val="both"/>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Klimaneutral</w:t>
      </w:r>
    </w:p>
    <w:p w14:paraId="001167F3" w14:textId="7FFE522D" w:rsidR="008A21A1" w:rsidRDefault="008A21A1" w:rsidP="00BF77D6">
      <w:pPr>
        <w:autoSpaceDE w:val="0"/>
        <w:autoSpaceDN w:val="0"/>
        <w:adjustRightInd w:val="0"/>
        <w:jc w:val="both"/>
        <w:rPr>
          <w:rFonts w:ascii="Arial" w:eastAsia="Times New Roman" w:hAnsi="Arial" w:cs="Arial"/>
          <w:color w:val="000000" w:themeColor="text1"/>
          <w:shd w:val="clear" w:color="auto" w:fill="FFFFFF"/>
          <w:lang w:eastAsia="de-DE"/>
        </w:rPr>
      </w:pPr>
      <w:proofErr w:type="spellStart"/>
      <w:r>
        <w:rPr>
          <w:rFonts w:ascii="Arial" w:eastAsia="Times New Roman" w:hAnsi="Arial" w:cs="Arial"/>
          <w:color w:val="000000" w:themeColor="text1"/>
          <w:shd w:val="clear" w:color="auto" w:fill="FFFFFF"/>
          <w:lang w:eastAsia="de-DE"/>
        </w:rPr>
        <w:t>Cleanhub</w:t>
      </w:r>
      <w:proofErr w:type="spellEnd"/>
    </w:p>
    <w:p w14:paraId="3A54FBB1" w14:textId="5A65E040" w:rsidR="00E61888" w:rsidRPr="00C00488" w:rsidRDefault="00E61888" w:rsidP="00BF77D6">
      <w:pPr>
        <w:autoSpaceDE w:val="0"/>
        <w:autoSpaceDN w:val="0"/>
        <w:adjustRightInd w:val="0"/>
        <w:jc w:val="both"/>
        <w:rPr>
          <w:rFonts w:ascii="Arial" w:eastAsia="Times New Roman" w:hAnsi="Arial" w:cs="Arial"/>
          <w:b/>
          <w:bCs/>
          <w:color w:val="000000" w:themeColor="text1"/>
          <w:shd w:val="clear" w:color="auto" w:fill="FFFFFF"/>
          <w:lang w:eastAsia="de-DE"/>
        </w:rPr>
      </w:pPr>
      <w:r>
        <w:rPr>
          <w:rFonts w:ascii="Arial" w:eastAsia="Times New Roman" w:hAnsi="Arial" w:cs="Arial"/>
          <w:color w:val="000000" w:themeColor="text1"/>
          <w:shd w:val="clear" w:color="auto" w:fill="FFFFFF"/>
          <w:lang w:eastAsia="de-DE"/>
        </w:rPr>
        <w:t xml:space="preserve">Weitere Informationen auf </w:t>
      </w:r>
      <w:hyperlink r:id="rId14" w:history="1">
        <w:r w:rsidRPr="00885E58">
          <w:rPr>
            <w:rStyle w:val="Hyperlink"/>
            <w:rFonts w:ascii="Arial" w:eastAsia="Times New Roman" w:hAnsi="Arial" w:cs="Arial"/>
            <w:shd w:val="clear" w:color="auto" w:fill="FFFFFF"/>
            <w:lang w:eastAsia="de-DE"/>
          </w:rPr>
          <w:t>www.schaebens.de/umweltversprechen</w:t>
        </w:r>
      </w:hyperlink>
    </w:p>
    <w:p w14:paraId="12053B1B" w14:textId="77777777" w:rsidR="00BF77D6" w:rsidRPr="00BF77D6" w:rsidRDefault="00BF77D6" w:rsidP="00BF77D6">
      <w:pPr>
        <w:autoSpaceDE w:val="0"/>
        <w:autoSpaceDN w:val="0"/>
        <w:adjustRightInd w:val="0"/>
        <w:jc w:val="both"/>
        <w:rPr>
          <w:rFonts w:ascii="Arial" w:eastAsia="Times New Roman" w:hAnsi="Arial" w:cs="Arial"/>
          <w:color w:val="000000" w:themeColor="text1"/>
          <w:shd w:val="clear" w:color="auto" w:fill="FFFFFF"/>
          <w:lang w:eastAsia="de-DE"/>
        </w:rPr>
      </w:pPr>
    </w:p>
    <w:p w14:paraId="233B3F94" w14:textId="77777777" w:rsidR="003A61B8" w:rsidRDefault="003A61B8" w:rsidP="003A61B8">
      <w:pPr>
        <w:autoSpaceDE w:val="0"/>
        <w:autoSpaceDN w:val="0"/>
        <w:adjustRightInd w:val="0"/>
        <w:jc w:val="both"/>
        <w:rPr>
          <w:rFonts w:ascii="Arial" w:eastAsia="Times New Roman" w:hAnsi="Arial" w:cs="Arial"/>
          <w:color w:val="000000" w:themeColor="text1"/>
          <w:shd w:val="clear" w:color="auto" w:fill="FFFFFF"/>
          <w:lang w:eastAsia="de-DE"/>
        </w:rPr>
      </w:pPr>
      <w:r w:rsidRPr="003A61B8">
        <w:rPr>
          <w:rFonts w:ascii="Arial" w:eastAsia="Times New Roman" w:hAnsi="Arial" w:cs="Arial"/>
          <w:color w:val="000000" w:themeColor="text1"/>
          <w:shd w:val="clear" w:color="auto" w:fill="FFFFFF"/>
          <w:lang w:eastAsia="de-DE"/>
        </w:rPr>
        <w:t xml:space="preserve">Schaebens Omega-3 Premium Kapseln enthalten pro Kapsel 650 mg Omega-3-Konzentrat mit mindestens 214 mg Omega-3-Fettsäuren. Zusätzlich enthält jede Kapsel 11 mg Vitamin E. </w:t>
      </w:r>
    </w:p>
    <w:p w14:paraId="1907F10C" w14:textId="749F7D6E" w:rsidR="007F38F0" w:rsidRDefault="008F1AD3" w:rsidP="005606A8">
      <w:pPr>
        <w:autoSpaceDE w:val="0"/>
        <w:autoSpaceDN w:val="0"/>
        <w:adjustRightInd w:val="0"/>
        <w:jc w:val="both"/>
        <w:rPr>
          <w:rFonts w:ascii="Arial" w:eastAsia="Times New Roman" w:hAnsi="Arial" w:cs="Arial"/>
          <w:color w:val="000000" w:themeColor="text1"/>
          <w:shd w:val="clear" w:color="auto" w:fill="FFFFFF"/>
          <w:lang w:eastAsia="de-DE"/>
        </w:rPr>
      </w:pPr>
      <w:r w:rsidRPr="008F1AD3">
        <w:rPr>
          <w:rFonts w:ascii="Arial" w:eastAsia="Times New Roman" w:hAnsi="Arial" w:cs="Arial"/>
          <w:color w:val="000000" w:themeColor="text1"/>
          <w:shd w:val="clear" w:color="auto" w:fill="FFFFFF"/>
          <w:lang w:eastAsia="de-DE"/>
        </w:rPr>
        <w:lastRenderedPageBreak/>
        <w:t>Um einen standardisierten Gehalt an den Omega-3-Fettsäuren Eicosapentaensäure (EPA) und Docosahexaensäure (DHA) sicherzustellen, werden hochwertige Fischöle eingesetzt, die eine konzentrierte Quelle für Omega-3-Fettsäuren darstellen.</w:t>
      </w:r>
    </w:p>
    <w:p w14:paraId="09EF00C5" w14:textId="109AADBD" w:rsidR="00996DF2" w:rsidRDefault="005606A8" w:rsidP="005606A8">
      <w:pPr>
        <w:autoSpaceDE w:val="0"/>
        <w:autoSpaceDN w:val="0"/>
        <w:adjustRightInd w:val="0"/>
        <w:jc w:val="both"/>
        <w:rPr>
          <w:rFonts w:ascii="Arial" w:eastAsia="Times New Roman" w:hAnsi="Arial" w:cs="Arial"/>
          <w:color w:val="000000" w:themeColor="text1"/>
          <w:shd w:val="clear" w:color="auto" w:fill="FFFFFF"/>
          <w:lang w:eastAsia="de-DE"/>
        </w:rPr>
      </w:pPr>
      <w:r w:rsidRPr="00F330EA">
        <w:rPr>
          <w:rFonts w:ascii="Arial" w:eastAsia="Times New Roman" w:hAnsi="Arial" w:cs="Arial"/>
          <w:color w:val="000000" w:themeColor="text1"/>
          <w:shd w:val="clear" w:color="auto" w:fill="FFFFFF"/>
          <w:lang w:eastAsia="de-DE"/>
        </w:rPr>
        <w:t xml:space="preserve">Die angegebene empfohlene tägliche </w:t>
      </w:r>
      <w:proofErr w:type="spellStart"/>
      <w:r w:rsidRPr="00F330EA">
        <w:rPr>
          <w:rFonts w:ascii="Arial" w:eastAsia="Times New Roman" w:hAnsi="Arial" w:cs="Arial"/>
          <w:color w:val="000000" w:themeColor="text1"/>
          <w:shd w:val="clear" w:color="auto" w:fill="FFFFFF"/>
          <w:lang w:eastAsia="de-DE"/>
        </w:rPr>
        <w:t>Verzehrsmenge</w:t>
      </w:r>
      <w:proofErr w:type="spellEnd"/>
      <w:r w:rsidRPr="00F330EA">
        <w:rPr>
          <w:rFonts w:ascii="Arial" w:eastAsia="Times New Roman" w:hAnsi="Arial" w:cs="Arial"/>
          <w:color w:val="000000" w:themeColor="text1"/>
          <w:shd w:val="clear" w:color="auto" w:fill="FFFFFF"/>
          <w:lang w:eastAsia="de-DE"/>
        </w:rPr>
        <w:t xml:space="preserve"> darf nicht überschritten werden. Nahrungsergänzungsmittel können eine ausgewogene, abwechslungsreiche Ernährung und eine gesunde Lebensweise nicht ersetzen. </w:t>
      </w:r>
    </w:p>
    <w:p w14:paraId="47926780" w14:textId="73B88C65" w:rsidR="00291FA4" w:rsidRDefault="005606A8" w:rsidP="005606A8">
      <w:pPr>
        <w:autoSpaceDE w:val="0"/>
        <w:autoSpaceDN w:val="0"/>
        <w:adjustRightInd w:val="0"/>
        <w:jc w:val="both"/>
        <w:rPr>
          <w:rFonts w:ascii="Arial" w:eastAsia="Times New Roman" w:hAnsi="Arial" w:cs="Arial"/>
          <w:color w:val="000000" w:themeColor="text1"/>
          <w:shd w:val="clear" w:color="auto" w:fill="FFFFFF"/>
          <w:lang w:eastAsia="de-DE"/>
        </w:rPr>
      </w:pPr>
      <w:r w:rsidRPr="00F330EA">
        <w:rPr>
          <w:rFonts w:ascii="Arial" w:eastAsia="Times New Roman" w:hAnsi="Arial" w:cs="Arial"/>
          <w:color w:val="000000" w:themeColor="text1"/>
          <w:shd w:val="clear" w:color="auto" w:fill="FFFFFF"/>
          <w:lang w:eastAsia="de-DE"/>
        </w:rPr>
        <w:t xml:space="preserve">Außerhalb der Reichweite von kleinen Kindern aufbewahren. Kühl, trocken und vor Licht geschützt aufbewahren. </w:t>
      </w:r>
    </w:p>
    <w:p w14:paraId="00FB1B12" w14:textId="7B6AB443" w:rsidR="005606A8" w:rsidRDefault="005606A8" w:rsidP="005606A8">
      <w:pPr>
        <w:autoSpaceDE w:val="0"/>
        <w:autoSpaceDN w:val="0"/>
        <w:adjustRightInd w:val="0"/>
        <w:jc w:val="both"/>
        <w:rPr>
          <w:rFonts w:ascii="Arial" w:eastAsia="Times New Roman" w:hAnsi="Arial" w:cs="Arial"/>
          <w:color w:val="000000" w:themeColor="text1"/>
          <w:shd w:val="clear" w:color="auto" w:fill="FFFFFF"/>
          <w:lang w:eastAsia="de-DE"/>
        </w:rPr>
      </w:pPr>
      <w:r w:rsidRPr="00F330EA">
        <w:rPr>
          <w:rFonts w:ascii="Arial" w:eastAsia="Times New Roman" w:hAnsi="Arial" w:cs="Arial"/>
          <w:color w:val="000000" w:themeColor="text1"/>
          <w:shd w:val="clear" w:color="auto" w:fill="FFFFFF"/>
          <w:lang w:eastAsia="de-DE"/>
        </w:rPr>
        <w:t>Mindestens haltbar bis Ende:/ Los-Nr.: siehe Bodenlasche!</w:t>
      </w:r>
    </w:p>
    <w:p w14:paraId="7AEB545A" w14:textId="77777777" w:rsidR="00C53E6D" w:rsidRDefault="00C53E6D" w:rsidP="00EB20DE">
      <w:pPr>
        <w:jc w:val="both"/>
        <w:rPr>
          <w:rFonts w:ascii="Arial" w:eastAsia="Times New Roman" w:hAnsi="Arial" w:cs="Arial"/>
          <w:color w:val="000000" w:themeColor="text1"/>
          <w:shd w:val="clear" w:color="auto" w:fill="FFFFFF"/>
          <w:lang w:eastAsia="de-DE"/>
        </w:rPr>
      </w:pPr>
    </w:p>
    <w:p w14:paraId="5C363243" w14:textId="2E8C8795" w:rsidR="00AB1FBD" w:rsidRPr="0023099D" w:rsidRDefault="00B348E9" w:rsidP="00D85600">
      <w:pPr>
        <w:jc w:val="both"/>
        <w:rPr>
          <w:rFonts w:ascii="Arial" w:eastAsia="Arial" w:hAnsi="Arial" w:cs="Arial"/>
        </w:rPr>
      </w:pPr>
      <w:r w:rsidRPr="00DB5CD4">
        <w:rPr>
          <w:rFonts w:ascii="Arial" w:hAnsi="Arial" w:cs="Arial"/>
          <w:b/>
          <w:bCs/>
          <w:color w:val="365F91" w:themeColor="accent1" w:themeShade="BF"/>
        </w:rPr>
        <w:t>P</w:t>
      </w:r>
      <w:r w:rsidR="001113BC" w:rsidRPr="00DB5CD4">
        <w:rPr>
          <w:rFonts w:ascii="Arial" w:hAnsi="Arial" w:cs="Arial"/>
          <w:b/>
          <w:bCs/>
          <w:color w:val="365F91" w:themeColor="accent1" w:themeShade="BF"/>
        </w:rPr>
        <w:t>REIS</w:t>
      </w:r>
      <w:r w:rsidRPr="001113BC">
        <w:rPr>
          <w:rFonts w:ascii="Arial" w:hAnsi="Arial" w:cs="Arial"/>
          <w:b/>
          <w:bCs/>
          <w:color w:val="A62C35"/>
        </w:rPr>
        <w:t xml:space="preserve"> </w:t>
      </w:r>
      <w:r>
        <w:rPr>
          <w:rFonts w:ascii="Arial" w:hAnsi="Arial" w:cs="Arial"/>
        </w:rPr>
        <w:t xml:space="preserve">ca. </w:t>
      </w:r>
      <w:r w:rsidR="0023099D">
        <w:rPr>
          <w:rFonts w:ascii="Arial" w:hAnsi="Arial" w:cs="Arial"/>
        </w:rPr>
        <w:t>7</w:t>
      </w:r>
      <w:r w:rsidR="00032735">
        <w:rPr>
          <w:rFonts w:ascii="Arial" w:hAnsi="Arial" w:cs="Arial"/>
        </w:rPr>
        <w:t xml:space="preserve"> Euro</w:t>
      </w:r>
    </w:p>
    <w:sectPr w:rsidR="00AB1FBD" w:rsidRPr="0023099D" w:rsidSect="001E1F72">
      <w:footerReference w:type="default" r:id="rId15"/>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D8FA7F" w14:textId="77777777" w:rsidR="001E1F72" w:rsidRDefault="001E1F72" w:rsidP="00812E4C">
      <w:pPr>
        <w:spacing w:after="0" w:line="240" w:lineRule="auto"/>
      </w:pPr>
      <w:r>
        <w:separator/>
      </w:r>
    </w:p>
  </w:endnote>
  <w:endnote w:type="continuationSeparator" w:id="0">
    <w:p w14:paraId="195755C2" w14:textId="77777777" w:rsidR="001E1F72" w:rsidRDefault="001E1F72" w:rsidP="00812E4C">
      <w:pPr>
        <w:spacing w:after="0" w:line="240" w:lineRule="auto"/>
      </w:pPr>
      <w:r>
        <w:continuationSeparator/>
      </w:r>
    </w:p>
  </w:endnote>
  <w:endnote w:type="continuationNotice" w:id="1">
    <w:p w14:paraId="7A7267D5" w14:textId="77777777" w:rsidR="001E1F72" w:rsidRDefault="001E1F7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3CD22A" w14:textId="77777777" w:rsidR="001E1F72" w:rsidRDefault="001E1F72" w:rsidP="00812E4C">
      <w:pPr>
        <w:spacing w:after="0" w:line="240" w:lineRule="auto"/>
      </w:pPr>
      <w:r>
        <w:separator/>
      </w:r>
    </w:p>
  </w:footnote>
  <w:footnote w:type="continuationSeparator" w:id="0">
    <w:p w14:paraId="50E6EAF0" w14:textId="77777777" w:rsidR="001E1F72" w:rsidRDefault="001E1F72" w:rsidP="00812E4C">
      <w:pPr>
        <w:spacing w:after="0" w:line="240" w:lineRule="auto"/>
      </w:pPr>
      <w:r>
        <w:continuationSeparator/>
      </w:r>
    </w:p>
  </w:footnote>
  <w:footnote w:type="continuationNotice" w:id="1">
    <w:p w14:paraId="53F601A6" w14:textId="77777777" w:rsidR="001E1F72" w:rsidRDefault="001E1F72">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3A62A3"/>
    <w:multiLevelType w:val="hybridMultilevel"/>
    <w:tmpl w:val="F26CBF40"/>
    <w:lvl w:ilvl="0" w:tplc="DF16E18A">
      <w:start w:val="214"/>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C163972"/>
    <w:multiLevelType w:val="hybridMultilevel"/>
    <w:tmpl w:val="692C4ECC"/>
    <w:lvl w:ilvl="0" w:tplc="BF8E26B6">
      <w:start w:val="21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7"/>
  </w:num>
  <w:num w:numId="2" w16cid:durableId="409278047">
    <w:abstractNumId w:val="4"/>
  </w:num>
  <w:num w:numId="3" w16cid:durableId="551622748">
    <w:abstractNumId w:val="5"/>
  </w:num>
  <w:num w:numId="4" w16cid:durableId="607274745">
    <w:abstractNumId w:val="9"/>
  </w:num>
  <w:num w:numId="5" w16cid:durableId="1783451794">
    <w:abstractNumId w:val="3"/>
  </w:num>
  <w:num w:numId="6" w16cid:durableId="1632397820">
    <w:abstractNumId w:val="6"/>
  </w:num>
  <w:num w:numId="7" w16cid:durableId="271666789">
    <w:abstractNumId w:val="10"/>
  </w:num>
  <w:num w:numId="8" w16cid:durableId="1919443253">
    <w:abstractNumId w:val="1"/>
  </w:num>
  <w:num w:numId="9" w16cid:durableId="1408188621">
    <w:abstractNumId w:val="2"/>
  </w:num>
  <w:num w:numId="10" w16cid:durableId="330065104">
    <w:abstractNumId w:val="8"/>
  </w:num>
  <w:num w:numId="11" w16cid:durableId="173225809">
    <w:abstractNumId w:val="11"/>
  </w:num>
  <w:num w:numId="12" w16cid:durableId="18862152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6122"/>
    <w:rsid w:val="00027EE7"/>
    <w:rsid w:val="00032735"/>
    <w:rsid w:val="00032911"/>
    <w:rsid w:val="00032A8B"/>
    <w:rsid w:val="00046E16"/>
    <w:rsid w:val="0005581E"/>
    <w:rsid w:val="0007731A"/>
    <w:rsid w:val="000863A9"/>
    <w:rsid w:val="00087CAB"/>
    <w:rsid w:val="000A619F"/>
    <w:rsid w:val="000A6711"/>
    <w:rsid w:val="000B0C4C"/>
    <w:rsid w:val="000B5538"/>
    <w:rsid w:val="000B73E6"/>
    <w:rsid w:val="000B7CCC"/>
    <w:rsid w:val="000C2BCD"/>
    <w:rsid w:val="000C6BA6"/>
    <w:rsid w:val="000C7E19"/>
    <w:rsid w:val="000D4051"/>
    <w:rsid w:val="000D6087"/>
    <w:rsid w:val="000E24B2"/>
    <w:rsid w:val="000E78D5"/>
    <w:rsid w:val="000F0286"/>
    <w:rsid w:val="00100395"/>
    <w:rsid w:val="001113BC"/>
    <w:rsid w:val="00113019"/>
    <w:rsid w:val="00113E48"/>
    <w:rsid w:val="00135EE5"/>
    <w:rsid w:val="001502BD"/>
    <w:rsid w:val="0016594B"/>
    <w:rsid w:val="00166F39"/>
    <w:rsid w:val="00181408"/>
    <w:rsid w:val="00185874"/>
    <w:rsid w:val="001961DC"/>
    <w:rsid w:val="001A05AC"/>
    <w:rsid w:val="001A7548"/>
    <w:rsid w:val="001B707A"/>
    <w:rsid w:val="001C270E"/>
    <w:rsid w:val="001C74F3"/>
    <w:rsid w:val="001D3BFC"/>
    <w:rsid w:val="001D5B66"/>
    <w:rsid w:val="001D7D51"/>
    <w:rsid w:val="001E1F72"/>
    <w:rsid w:val="001E5A32"/>
    <w:rsid w:val="00202343"/>
    <w:rsid w:val="00221B4B"/>
    <w:rsid w:val="0023099D"/>
    <w:rsid w:val="00236E96"/>
    <w:rsid w:val="0024043E"/>
    <w:rsid w:val="00246E66"/>
    <w:rsid w:val="00252838"/>
    <w:rsid w:val="00252A32"/>
    <w:rsid w:val="00267A72"/>
    <w:rsid w:val="00282E7E"/>
    <w:rsid w:val="00291FA4"/>
    <w:rsid w:val="00297A3B"/>
    <w:rsid w:val="002A0F76"/>
    <w:rsid w:val="002A620A"/>
    <w:rsid w:val="002C1F77"/>
    <w:rsid w:val="002C363D"/>
    <w:rsid w:val="002D254C"/>
    <w:rsid w:val="002E007F"/>
    <w:rsid w:val="002E6215"/>
    <w:rsid w:val="002F0604"/>
    <w:rsid w:val="003017B4"/>
    <w:rsid w:val="0030672F"/>
    <w:rsid w:val="00313D4E"/>
    <w:rsid w:val="0031494A"/>
    <w:rsid w:val="00342471"/>
    <w:rsid w:val="0035721E"/>
    <w:rsid w:val="00363F19"/>
    <w:rsid w:val="00364C3E"/>
    <w:rsid w:val="00367296"/>
    <w:rsid w:val="00370CE9"/>
    <w:rsid w:val="0038025F"/>
    <w:rsid w:val="00384C14"/>
    <w:rsid w:val="00395439"/>
    <w:rsid w:val="003A08B4"/>
    <w:rsid w:val="003A1FB4"/>
    <w:rsid w:val="003A3E4B"/>
    <w:rsid w:val="003A4105"/>
    <w:rsid w:val="003A5093"/>
    <w:rsid w:val="003A61B8"/>
    <w:rsid w:val="003B30F5"/>
    <w:rsid w:val="003C03D6"/>
    <w:rsid w:val="003C0D82"/>
    <w:rsid w:val="003D1274"/>
    <w:rsid w:val="003D46DA"/>
    <w:rsid w:val="003E14DA"/>
    <w:rsid w:val="003E3E23"/>
    <w:rsid w:val="003F1595"/>
    <w:rsid w:val="0041086A"/>
    <w:rsid w:val="00412849"/>
    <w:rsid w:val="004153B7"/>
    <w:rsid w:val="0041605D"/>
    <w:rsid w:val="00420088"/>
    <w:rsid w:val="00424991"/>
    <w:rsid w:val="004330A9"/>
    <w:rsid w:val="00463426"/>
    <w:rsid w:val="00464411"/>
    <w:rsid w:val="00464F04"/>
    <w:rsid w:val="00473322"/>
    <w:rsid w:val="00475C5E"/>
    <w:rsid w:val="00476570"/>
    <w:rsid w:val="0048127C"/>
    <w:rsid w:val="004905EE"/>
    <w:rsid w:val="00497C62"/>
    <w:rsid w:val="004A189A"/>
    <w:rsid w:val="004B0A77"/>
    <w:rsid w:val="004B0AD7"/>
    <w:rsid w:val="004B3141"/>
    <w:rsid w:val="004B3198"/>
    <w:rsid w:val="004B3E2B"/>
    <w:rsid w:val="004B73A1"/>
    <w:rsid w:val="004D5C45"/>
    <w:rsid w:val="00500189"/>
    <w:rsid w:val="00501C12"/>
    <w:rsid w:val="005073B7"/>
    <w:rsid w:val="00512137"/>
    <w:rsid w:val="00514FD4"/>
    <w:rsid w:val="0051715D"/>
    <w:rsid w:val="005220F5"/>
    <w:rsid w:val="0052473D"/>
    <w:rsid w:val="00531D12"/>
    <w:rsid w:val="00550876"/>
    <w:rsid w:val="005574DC"/>
    <w:rsid w:val="005606A8"/>
    <w:rsid w:val="00564928"/>
    <w:rsid w:val="00565450"/>
    <w:rsid w:val="00571417"/>
    <w:rsid w:val="005715E4"/>
    <w:rsid w:val="00575D52"/>
    <w:rsid w:val="00577D9F"/>
    <w:rsid w:val="0058144B"/>
    <w:rsid w:val="0058696E"/>
    <w:rsid w:val="00591BA8"/>
    <w:rsid w:val="005A436D"/>
    <w:rsid w:val="005C249B"/>
    <w:rsid w:val="005C2C5C"/>
    <w:rsid w:val="005D1842"/>
    <w:rsid w:val="005D28BC"/>
    <w:rsid w:val="005D4891"/>
    <w:rsid w:val="005D6AF0"/>
    <w:rsid w:val="005E43D3"/>
    <w:rsid w:val="005E669E"/>
    <w:rsid w:val="005F5A3C"/>
    <w:rsid w:val="006166C6"/>
    <w:rsid w:val="00622A11"/>
    <w:rsid w:val="00623235"/>
    <w:rsid w:val="006254FD"/>
    <w:rsid w:val="00627E46"/>
    <w:rsid w:val="006379C3"/>
    <w:rsid w:val="00646F88"/>
    <w:rsid w:val="00655E83"/>
    <w:rsid w:val="006626DD"/>
    <w:rsid w:val="00663203"/>
    <w:rsid w:val="0066799D"/>
    <w:rsid w:val="006727A1"/>
    <w:rsid w:val="00677D0D"/>
    <w:rsid w:val="0069067F"/>
    <w:rsid w:val="00691045"/>
    <w:rsid w:val="00692BD3"/>
    <w:rsid w:val="006B4410"/>
    <w:rsid w:val="006B66FD"/>
    <w:rsid w:val="006C1261"/>
    <w:rsid w:val="006C4A14"/>
    <w:rsid w:val="006C7BD1"/>
    <w:rsid w:val="006E268A"/>
    <w:rsid w:val="006F2F9C"/>
    <w:rsid w:val="00703E67"/>
    <w:rsid w:val="0070622C"/>
    <w:rsid w:val="007140B0"/>
    <w:rsid w:val="007145D6"/>
    <w:rsid w:val="00716D12"/>
    <w:rsid w:val="007408D9"/>
    <w:rsid w:val="00742213"/>
    <w:rsid w:val="007446E3"/>
    <w:rsid w:val="00752D47"/>
    <w:rsid w:val="00755153"/>
    <w:rsid w:val="00761ECE"/>
    <w:rsid w:val="00782F22"/>
    <w:rsid w:val="007854FF"/>
    <w:rsid w:val="007911FF"/>
    <w:rsid w:val="00792B06"/>
    <w:rsid w:val="007A58D4"/>
    <w:rsid w:val="007A6095"/>
    <w:rsid w:val="007B4A84"/>
    <w:rsid w:val="007B6ED0"/>
    <w:rsid w:val="007C0CC5"/>
    <w:rsid w:val="007C347A"/>
    <w:rsid w:val="007D6CFB"/>
    <w:rsid w:val="007E0122"/>
    <w:rsid w:val="007E583F"/>
    <w:rsid w:val="007F38F0"/>
    <w:rsid w:val="007F5272"/>
    <w:rsid w:val="0080051A"/>
    <w:rsid w:val="00812E4C"/>
    <w:rsid w:val="00815B71"/>
    <w:rsid w:val="00822A52"/>
    <w:rsid w:val="00825357"/>
    <w:rsid w:val="00826083"/>
    <w:rsid w:val="00835BE9"/>
    <w:rsid w:val="008365C1"/>
    <w:rsid w:val="00843373"/>
    <w:rsid w:val="0085360B"/>
    <w:rsid w:val="00856383"/>
    <w:rsid w:val="00864510"/>
    <w:rsid w:val="00864870"/>
    <w:rsid w:val="008753A3"/>
    <w:rsid w:val="00883771"/>
    <w:rsid w:val="00885E58"/>
    <w:rsid w:val="00887909"/>
    <w:rsid w:val="00891EA1"/>
    <w:rsid w:val="00897437"/>
    <w:rsid w:val="008978BC"/>
    <w:rsid w:val="008A21A1"/>
    <w:rsid w:val="008A458C"/>
    <w:rsid w:val="008B5546"/>
    <w:rsid w:val="008D07B5"/>
    <w:rsid w:val="008D42E3"/>
    <w:rsid w:val="008D6AB3"/>
    <w:rsid w:val="008E2AA7"/>
    <w:rsid w:val="008E5127"/>
    <w:rsid w:val="008F1113"/>
    <w:rsid w:val="008F19E2"/>
    <w:rsid w:val="008F1AD3"/>
    <w:rsid w:val="008F208D"/>
    <w:rsid w:val="008F446B"/>
    <w:rsid w:val="00902BAB"/>
    <w:rsid w:val="009053AB"/>
    <w:rsid w:val="009057A4"/>
    <w:rsid w:val="009231A2"/>
    <w:rsid w:val="00926AE3"/>
    <w:rsid w:val="009318DE"/>
    <w:rsid w:val="009369CB"/>
    <w:rsid w:val="009446CD"/>
    <w:rsid w:val="009446DB"/>
    <w:rsid w:val="00952082"/>
    <w:rsid w:val="00964403"/>
    <w:rsid w:val="009651C8"/>
    <w:rsid w:val="00966287"/>
    <w:rsid w:val="0098298F"/>
    <w:rsid w:val="00987425"/>
    <w:rsid w:val="00992EC0"/>
    <w:rsid w:val="00993AD8"/>
    <w:rsid w:val="00996DF2"/>
    <w:rsid w:val="009A225F"/>
    <w:rsid w:val="009A5E16"/>
    <w:rsid w:val="009B0225"/>
    <w:rsid w:val="009C30F3"/>
    <w:rsid w:val="009D2D81"/>
    <w:rsid w:val="009D36B0"/>
    <w:rsid w:val="009F5631"/>
    <w:rsid w:val="00A0136E"/>
    <w:rsid w:val="00A03EC7"/>
    <w:rsid w:val="00A23260"/>
    <w:rsid w:val="00A24205"/>
    <w:rsid w:val="00A30F8A"/>
    <w:rsid w:val="00A34115"/>
    <w:rsid w:val="00A373EA"/>
    <w:rsid w:val="00A42563"/>
    <w:rsid w:val="00A61470"/>
    <w:rsid w:val="00A63C63"/>
    <w:rsid w:val="00A76F0E"/>
    <w:rsid w:val="00A92DA9"/>
    <w:rsid w:val="00A961F2"/>
    <w:rsid w:val="00AA30F9"/>
    <w:rsid w:val="00AB1FBD"/>
    <w:rsid w:val="00AB7053"/>
    <w:rsid w:val="00AC251E"/>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24BF3"/>
    <w:rsid w:val="00B24E17"/>
    <w:rsid w:val="00B348E9"/>
    <w:rsid w:val="00B3737F"/>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57CD"/>
    <w:rsid w:val="00BC693D"/>
    <w:rsid w:val="00BD09C9"/>
    <w:rsid w:val="00BD4BFF"/>
    <w:rsid w:val="00BD7E53"/>
    <w:rsid w:val="00BE22E5"/>
    <w:rsid w:val="00BE417A"/>
    <w:rsid w:val="00BE717D"/>
    <w:rsid w:val="00BE751C"/>
    <w:rsid w:val="00BF48E5"/>
    <w:rsid w:val="00BF77D6"/>
    <w:rsid w:val="00C00488"/>
    <w:rsid w:val="00C019D3"/>
    <w:rsid w:val="00C0203F"/>
    <w:rsid w:val="00C0276F"/>
    <w:rsid w:val="00C05EFE"/>
    <w:rsid w:val="00C07A70"/>
    <w:rsid w:val="00C237D8"/>
    <w:rsid w:val="00C35B34"/>
    <w:rsid w:val="00C502BA"/>
    <w:rsid w:val="00C53E6D"/>
    <w:rsid w:val="00C63474"/>
    <w:rsid w:val="00C75832"/>
    <w:rsid w:val="00C773EE"/>
    <w:rsid w:val="00C90397"/>
    <w:rsid w:val="00C92700"/>
    <w:rsid w:val="00C92B35"/>
    <w:rsid w:val="00CA29CA"/>
    <w:rsid w:val="00CA3B27"/>
    <w:rsid w:val="00CC0978"/>
    <w:rsid w:val="00CC4F80"/>
    <w:rsid w:val="00CD03CB"/>
    <w:rsid w:val="00CD275C"/>
    <w:rsid w:val="00CD3E9A"/>
    <w:rsid w:val="00CE13C8"/>
    <w:rsid w:val="00CE3EA2"/>
    <w:rsid w:val="00CF6234"/>
    <w:rsid w:val="00D001E3"/>
    <w:rsid w:val="00D00251"/>
    <w:rsid w:val="00D03BBC"/>
    <w:rsid w:val="00D060DD"/>
    <w:rsid w:val="00D16585"/>
    <w:rsid w:val="00D24E81"/>
    <w:rsid w:val="00D26BA4"/>
    <w:rsid w:val="00D46B44"/>
    <w:rsid w:val="00D47247"/>
    <w:rsid w:val="00D53777"/>
    <w:rsid w:val="00D600C3"/>
    <w:rsid w:val="00D608C7"/>
    <w:rsid w:val="00D6092C"/>
    <w:rsid w:val="00D71D7F"/>
    <w:rsid w:val="00D75C29"/>
    <w:rsid w:val="00D80FA3"/>
    <w:rsid w:val="00D83175"/>
    <w:rsid w:val="00D85600"/>
    <w:rsid w:val="00D85B65"/>
    <w:rsid w:val="00D90308"/>
    <w:rsid w:val="00D927C7"/>
    <w:rsid w:val="00D94C48"/>
    <w:rsid w:val="00DA371D"/>
    <w:rsid w:val="00DB0618"/>
    <w:rsid w:val="00DB5CD4"/>
    <w:rsid w:val="00DC1120"/>
    <w:rsid w:val="00DC1E87"/>
    <w:rsid w:val="00DC36BE"/>
    <w:rsid w:val="00DC64EA"/>
    <w:rsid w:val="00DD02C6"/>
    <w:rsid w:val="00DD05C3"/>
    <w:rsid w:val="00DD5776"/>
    <w:rsid w:val="00DE201D"/>
    <w:rsid w:val="00DF51AE"/>
    <w:rsid w:val="00E00DB5"/>
    <w:rsid w:val="00E01810"/>
    <w:rsid w:val="00E040F8"/>
    <w:rsid w:val="00E1054D"/>
    <w:rsid w:val="00E138DA"/>
    <w:rsid w:val="00E15C47"/>
    <w:rsid w:val="00E16D22"/>
    <w:rsid w:val="00E255A6"/>
    <w:rsid w:val="00E27898"/>
    <w:rsid w:val="00E40113"/>
    <w:rsid w:val="00E44DFA"/>
    <w:rsid w:val="00E55DDB"/>
    <w:rsid w:val="00E6113B"/>
    <w:rsid w:val="00E61888"/>
    <w:rsid w:val="00E67B5A"/>
    <w:rsid w:val="00E7271E"/>
    <w:rsid w:val="00EA0CC0"/>
    <w:rsid w:val="00EA1F8F"/>
    <w:rsid w:val="00EA7184"/>
    <w:rsid w:val="00EB20DE"/>
    <w:rsid w:val="00EC2D6F"/>
    <w:rsid w:val="00EC5ADD"/>
    <w:rsid w:val="00EE325C"/>
    <w:rsid w:val="00EF1D33"/>
    <w:rsid w:val="00F02BC4"/>
    <w:rsid w:val="00F05139"/>
    <w:rsid w:val="00F132C2"/>
    <w:rsid w:val="00F14A1C"/>
    <w:rsid w:val="00F15EC8"/>
    <w:rsid w:val="00F206B7"/>
    <w:rsid w:val="00F40CBC"/>
    <w:rsid w:val="00F574CB"/>
    <w:rsid w:val="00F606CC"/>
    <w:rsid w:val="00F62F10"/>
    <w:rsid w:val="00F72B57"/>
    <w:rsid w:val="00F770C6"/>
    <w:rsid w:val="00F916F6"/>
    <w:rsid w:val="00F92AC0"/>
    <w:rsid w:val="00F94E3E"/>
    <w:rsid w:val="00FA26C1"/>
    <w:rsid w:val="00FA3174"/>
    <w:rsid w:val="00FA77FC"/>
    <w:rsid w:val="00FB4923"/>
    <w:rsid w:val="00FB69E9"/>
    <w:rsid w:val="00FB741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 w:type="table" w:styleId="Tabellenraster">
    <w:name w:val="Table Grid"/>
    <w:basedOn w:val="NormaleTabelle"/>
    <w:uiPriority w:val="59"/>
    <w:rsid w:val="00CC4F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885E5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www.schaebens.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www.schaebens.de/umweltversprechen"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7" ma:contentTypeDescription="Ein neues Dokument erstellen." ma:contentTypeScope="" ma:versionID="e0545e7034fa68188a88691321065688">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da76d20759c6018836f4788e4643f9e4"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Props1.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2.xml><?xml version="1.0" encoding="utf-8"?>
<ds:datastoreItem xmlns:ds="http://schemas.openxmlformats.org/officeDocument/2006/customXml" ds:itemID="{24E73CFB-A385-4B14-BF32-637A03B8BB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4.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490</Words>
  <Characters>3095</Characters>
  <Application>Microsoft Office Word</Application>
  <DocSecurity>0</DocSecurity>
  <Lines>91</Lines>
  <Paragraphs>41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75</cp:revision>
  <cp:lastPrinted>2018-03-06T23:19:00Z</cp:lastPrinted>
  <dcterms:created xsi:type="dcterms:W3CDTF">2022-08-24T13:32:00Z</dcterms:created>
  <dcterms:modified xsi:type="dcterms:W3CDTF">2024-01-10T15:54:00Z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