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92475B" w14:textId="73A9FCAD" w:rsidR="00B972ED" w:rsidRPr="000C7E19" w:rsidRDefault="00E728BA" w:rsidP="00F94E3E">
      <w:pPr>
        <w:jc w:val="both"/>
        <w:rPr>
          <w:rFonts w:ascii="Arial" w:hAnsi="Arial" w:cs="Arial"/>
          <w:sz w:val="24"/>
          <w:szCs w:val="24"/>
        </w:rPr>
      </w:pPr>
      <w:r>
        <w:rPr>
          <w:noProof/>
        </w:rPr>
        <w:drawing>
          <wp:anchor distT="0" distB="0" distL="114300" distR="114300" simplePos="0" relativeHeight="251656191" behindDoc="0" locked="0" layoutInCell="1" allowOverlap="1" wp14:anchorId="0AFD6C24" wp14:editId="3B6B118F">
            <wp:simplePos x="0" y="0"/>
            <wp:positionH relativeFrom="column">
              <wp:posOffset>2271395</wp:posOffset>
            </wp:positionH>
            <wp:positionV relativeFrom="paragraph">
              <wp:posOffset>4445</wp:posOffset>
            </wp:positionV>
            <wp:extent cx="1200150" cy="527685"/>
            <wp:effectExtent l="0" t="0" r="0" b="5715"/>
            <wp:wrapSquare wrapText="bothSides"/>
            <wp:docPr id="570382542" name="Grafik 1" descr="Ein Bild, das Text, Logo, Schrif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382542" name="Grafik 1" descr="Ein Bild, das Text, Logo, Schrift, Grafiken enthält.&#10;&#10;Automatisch generierte Beschreibung"/>
                    <pic:cNvPicPr>
                      <a:picLocks noChangeAspect="1"/>
                    </pic:cNvPicPr>
                  </pic:nvPicPr>
                  <pic:blipFill>
                    <a:blip r:embed="rId11"/>
                    <a:stretch>
                      <a:fillRect/>
                    </a:stretch>
                  </pic:blipFill>
                  <pic:spPr>
                    <a:xfrm>
                      <a:off x="0" y="0"/>
                      <a:ext cx="1200150" cy="527685"/>
                    </a:xfrm>
                    <a:prstGeom prst="rect">
                      <a:avLst/>
                    </a:prstGeom>
                  </pic:spPr>
                </pic:pic>
              </a:graphicData>
            </a:graphic>
          </wp:anchor>
        </w:drawing>
      </w:r>
      <w:r w:rsidR="00D47247">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2F567174">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3581DA"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03740BA6" w:rsidR="00B972ED" w:rsidRPr="000C7E19" w:rsidRDefault="00B972ED" w:rsidP="00F94E3E">
      <w:pPr>
        <w:jc w:val="both"/>
        <w:rPr>
          <w:rFonts w:ascii="Arial" w:hAnsi="Arial" w:cs="Arial"/>
          <w:sz w:val="24"/>
          <w:szCs w:val="24"/>
        </w:rPr>
      </w:pPr>
    </w:p>
    <w:p w14:paraId="1F0A1FE7" w14:textId="696FAC4D" w:rsidR="00AF70AB" w:rsidRDefault="00AF70AB" w:rsidP="00EA1F8F">
      <w:pPr>
        <w:jc w:val="both"/>
        <w:rPr>
          <w:rFonts w:ascii="Arial" w:hAnsi="Arial" w:cs="Arial"/>
          <w:b/>
          <w:bCs/>
          <w:color w:val="76923C" w:themeColor="accent3" w:themeShade="BF"/>
        </w:rPr>
      </w:pPr>
    </w:p>
    <w:p w14:paraId="5DA33E51" w14:textId="028B14B9" w:rsidR="00DB5CD4" w:rsidRDefault="00DB5CD4" w:rsidP="000D4051">
      <w:pPr>
        <w:jc w:val="both"/>
        <w:divId w:val="690032898"/>
        <w:rPr>
          <w:rFonts w:ascii="Arial" w:eastAsia="Times New Roman" w:hAnsi="Arial" w:cs="Arial"/>
          <w:color w:val="000000"/>
          <w:lang w:eastAsia="de-DE"/>
        </w:rPr>
      </w:pPr>
      <w:r w:rsidRPr="009D19AC">
        <w:rPr>
          <w:rFonts w:ascii="Arial" w:hAnsi="Arial" w:cs="Arial"/>
          <w:b/>
          <w:bCs/>
          <w:color w:val="365F91" w:themeColor="accent1" w:themeShade="BF"/>
        </w:rPr>
        <w:t>Omega-3 PREMIUM</w:t>
      </w:r>
      <w:r w:rsidRPr="0022366B">
        <w:rPr>
          <w:rFonts w:ascii="Arial" w:eastAsia="Times New Roman" w:hAnsi="Arial" w:cs="Arial"/>
          <w:color w:val="000000"/>
          <w:lang w:eastAsia="de-DE"/>
        </w:rPr>
        <w:t xml:space="preserve"> </w:t>
      </w:r>
    </w:p>
    <w:p w14:paraId="36BBF34E" w14:textId="77777777" w:rsidR="0031084E" w:rsidRDefault="005555FA" w:rsidP="0023099D">
      <w:pPr>
        <w:jc w:val="both"/>
        <w:divId w:val="690032898"/>
        <w:rPr>
          <w:rFonts w:cstheme="minorHAnsi"/>
        </w:rPr>
      </w:pPr>
      <w:r>
        <w:rPr>
          <w:rFonts w:ascii="Arial" w:eastAsia="Times New Roman" w:hAnsi="Arial" w:cs="Arial"/>
          <w:noProof/>
          <w:color w:val="000000" w:themeColor="text1"/>
          <w:vertAlign w:val="superscript"/>
          <w:lang w:eastAsia="de-DE"/>
        </w:rPr>
        <w:drawing>
          <wp:anchor distT="180340" distB="180340" distL="215900" distR="180340" simplePos="0" relativeHeight="251655166" behindDoc="0" locked="0" layoutInCell="1" allowOverlap="1" wp14:anchorId="4016D930" wp14:editId="1DB402A9">
            <wp:simplePos x="0" y="0"/>
            <wp:positionH relativeFrom="margin">
              <wp:posOffset>3883025</wp:posOffset>
            </wp:positionH>
            <wp:positionV relativeFrom="page">
              <wp:posOffset>3925570</wp:posOffset>
            </wp:positionV>
            <wp:extent cx="1882775" cy="3239770"/>
            <wp:effectExtent l="0" t="0" r="3175" b="0"/>
            <wp:wrapSquare wrapText="bothSides"/>
            <wp:docPr id="315536361" name="Grafik 2"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536361" name="Grafik 2" descr="Ein Bild, das Text enthält.&#10;&#10;Automatisch generierte Beschreibung"/>
                    <pic:cNvPicPr/>
                  </pic:nvPicPr>
                  <pic:blipFill>
                    <a:blip r:embed="rId12"/>
                    <a:stretch>
                      <a:fillRect/>
                    </a:stretch>
                  </pic:blipFill>
                  <pic:spPr>
                    <a:xfrm>
                      <a:off x="0" y="0"/>
                      <a:ext cx="1882775" cy="3239770"/>
                    </a:xfrm>
                    <a:prstGeom prst="rect">
                      <a:avLst/>
                    </a:prstGeom>
                  </pic:spPr>
                </pic:pic>
              </a:graphicData>
            </a:graphic>
            <wp14:sizeRelH relativeFrom="margin">
              <wp14:pctWidth>0</wp14:pctWidth>
            </wp14:sizeRelH>
            <wp14:sizeRelV relativeFrom="margin">
              <wp14:pctHeight>0</wp14:pctHeight>
            </wp14:sizeRelV>
          </wp:anchor>
        </w:drawing>
      </w:r>
      <w:r w:rsidR="007E583F">
        <w:rPr>
          <w:rFonts w:ascii="Arial" w:eastAsia="Times New Roman" w:hAnsi="Arial" w:cs="Arial"/>
          <w:color w:val="000000" w:themeColor="text1"/>
          <w:shd w:val="clear" w:color="auto" w:fill="FFFFFF"/>
          <w:lang w:eastAsia="de-DE"/>
        </w:rPr>
        <w:t xml:space="preserve">Die heutige Ernährungsweise ist in vielen Industrienationen unausgewogen. </w:t>
      </w:r>
      <w:r w:rsidR="007E583F" w:rsidRPr="001A7024">
        <w:rPr>
          <w:rFonts w:ascii="Arial" w:eastAsia="Times New Roman" w:hAnsi="Arial" w:cs="Arial"/>
          <w:color w:val="000000" w:themeColor="text1"/>
          <w:shd w:val="clear" w:color="auto" w:fill="FFFFFF"/>
          <w:lang w:eastAsia="de-DE"/>
        </w:rPr>
        <w:t>Der hektische Alltag führt oft dazu, dass zu viel gesättigte Fettsäuren, tierische Fette oder Cholesterin über die Nahrung aufgenommen werden. Der Anteil an ungesättigten Omega-3-Fettsäuren ist meistens zu gering. Durch 2 bis 3 Fischmahlzeiten pro Woche könnte der Bedarf abgedeckt werden. Da dies nicht immer möglich ist, ist es sinnvoll, die Ernährung mit den hochwertigen Omega-3-Fettsäuren zu ergänzen.</w:t>
      </w:r>
      <w:r w:rsidR="0023099D">
        <w:rPr>
          <w:rFonts w:cstheme="minorHAnsi"/>
        </w:rPr>
        <w:t xml:space="preserve"> </w:t>
      </w:r>
    </w:p>
    <w:p w14:paraId="0D643A6F" w14:textId="42D9C088" w:rsidR="007E583F" w:rsidRPr="0023099D" w:rsidRDefault="007E583F" w:rsidP="0023099D">
      <w:pPr>
        <w:jc w:val="both"/>
        <w:divId w:val="690032898"/>
        <w:rPr>
          <w:rFonts w:cstheme="minorHAnsi"/>
        </w:rPr>
      </w:pPr>
      <w:r w:rsidRPr="00745C9B">
        <w:rPr>
          <w:rFonts w:ascii="Arial" w:eastAsia="Times New Roman" w:hAnsi="Arial" w:cs="Arial"/>
          <w:color w:val="000000" w:themeColor="text1"/>
          <w:shd w:val="clear" w:color="auto" w:fill="FFFFFF"/>
          <w:lang w:eastAsia="de-DE"/>
        </w:rPr>
        <w:t>D</w:t>
      </w:r>
      <w:r>
        <w:rPr>
          <w:rFonts w:ascii="Arial" w:eastAsia="Times New Roman" w:hAnsi="Arial" w:cs="Arial"/>
          <w:color w:val="000000" w:themeColor="text1"/>
          <w:shd w:val="clear" w:color="auto" w:fill="FFFFFF"/>
          <w:lang w:eastAsia="de-DE"/>
        </w:rPr>
        <w:t>ie</w:t>
      </w:r>
      <w:r w:rsidRPr="00745C9B">
        <w:rPr>
          <w:rFonts w:ascii="Arial" w:eastAsia="Times New Roman" w:hAnsi="Arial" w:cs="Arial"/>
          <w:color w:val="000000" w:themeColor="text1"/>
          <w:shd w:val="clear" w:color="auto" w:fill="FFFFFF"/>
          <w:lang w:eastAsia="de-DE"/>
        </w:rPr>
        <w:t xml:space="preserve"> Schaebens </w:t>
      </w:r>
      <w:r>
        <w:rPr>
          <w:rFonts w:ascii="Arial" w:eastAsia="Times New Roman" w:hAnsi="Arial" w:cs="Arial"/>
          <w:color w:val="000000" w:themeColor="text1"/>
          <w:shd w:val="clear" w:color="auto" w:fill="FFFFFF"/>
          <w:lang w:eastAsia="de-DE"/>
        </w:rPr>
        <w:t xml:space="preserve">Omega-3 Premium </w:t>
      </w:r>
      <w:proofErr w:type="spellStart"/>
      <w:r>
        <w:rPr>
          <w:rFonts w:ascii="Arial" w:eastAsia="Times New Roman" w:hAnsi="Arial" w:cs="Arial"/>
          <w:color w:val="000000" w:themeColor="text1"/>
          <w:shd w:val="clear" w:color="auto" w:fill="FFFFFF"/>
          <w:lang w:eastAsia="de-DE"/>
        </w:rPr>
        <w:t>Softgel</w:t>
      </w:r>
      <w:proofErr w:type="spellEnd"/>
      <w:r>
        <w:rPr>
          <w:rFonts w:ascii="Arial" w:eastAsia="Times New Roman" w:hAnsi="Arial" w:cs="Arial"/>
          <w:color w:val="000000" w:themeColor="text1"/>
          <w:shd w:val="clear" w:color="auto" w:fill="FFFFFF"/>
          <w:lang w:eastAsia="de-DE"/>
        </w:rPr>
        <w:t>-Kapseln enthalten</w:t>
      </w:r>
      <w:r w:rsidRPr="00745C9B">
        <w:rPr>
          <w:rFonts w:ascii="Arial" w:eastAsia="Times New Roman" w:hAnsi="Arial" w:cs="Arial"/>
          <w:color w:val="000000" w:themeColor="text1"/>
          <w:shd w:val="clear" w:color="auto" w:fill="FFFFFF"/>
          <w:lang w:eastAsia="de-DE"/>
        </w:rPr>
        <w:t xml:space="preserve"> </w:t>
      </w:r>
      <w:r w:rsidRPr="00D16AB0">
        <w:rPr>
          <w:rFonts w:ascii="Arial" w:eastAsia="Times New Roman" w:hAnsi="Arial" w:cs="Arial"/>
          <w:color w:val="000000" w:themeColor="text1"/>
          <w:shd w:val="clear" w:color="auto" w:fill="FFFFFF"/>
          <w:lang w:eastAsia="de-DE"/>
        </w:rPr>
        <w:t xml:space="preserve">die vornehmlich in Kaltwasserfischen vorkommende Eicosapentaensäure (EPA) und Docosahexaensäure (DHA).  Durch die moderne westliche Ernährung bildet der Körper häufig selbst nur in geringen Mengen EPA und DHA. Eine zusätzliche Zufuhr der Fettsäuren kann daher </w:t>
      </w:r>
      <w:proofErr w:type="gramStart"/>
      <w:r w:rsidRPr="00D16AB0">
        <w:rPr>
          <w:rFonts w:ascii="Arial" w:eastAsia="Times New Roman" w:hAnsi="Arial" w:cs="Arial"/>
          <w:color w:val="000000" w:themeColor="text1"/>
          <w:shd w:val="clear" w:color="auto" w:fill="FFFFFF"/>
          <w:lang w:eastAsia="de-DE"/>
        </w:rPr>
        <w:t>durchaus sinnvoll</w:t>
      </w:r>
      <w:proofErr w:type="gramEnd"/>
      <w:r w:rsidRPr="00D16AB0">
        <w:rPr>
          <w:rFonts w:ascii="Arial" w:eastAsia="Times New Roman" w:hAnsi="Arial" w:cs="Arial"/>
          <w:color w:val="000000" w:themeColor="text1"/>
          <w:shd w:val="clear" w:color="auto" w:fill="FFFFFF"/>
          <w:lang w:eastAsia="de-DE"/>
        </w:rPr>
        <w:t xml:space="preserve"> sein.</w:t>
      </w:r>
    </w:p>
    <w:p w14:paraId="62CBCAFE" w14:textId="1320DFD4" w:rsidR="00CF4A53" w:rsidRDefault="007E583F" w:rsidP="007E583F">
      <w:pPr>
        <w:autoSpaceDE w:val="0"/>
        <w:autoSpaceDN w:val="0"/>
        <w:adjustRightInd w:val="0"/>
        <w:jc w:val="both"/>
        <w:divId w:val="690032898"/>
        <w:rPr>
          <w:rFonts w:ascii="Arial" w:eastAsia="Times New Roman" w:hAnsi="Arial" w:cs="Arial"/>
          <w:color w:val="000000" w:themeColor="text1"/>
          <w:shd w:val="clear" w:color="auto" w:fill="FFFFFF"/>
          <w:lang w:eastAsia="de-DE"/>
        </w:rPr>
      </w:pPr>
      <w:r w:rsidRPr="00B2036F">
        <w:rPr>
          <w:rFonts w:ascii="Arial" w:eastAsia="Times New Roman" w:hAnsi="Arial" w:cs="Arial"/>
          <w:color w:val="000000" w:themeColor="text1"/>
          <w:shd w:val="clear" w:color="auto" w:fill="FFFFFF"/>
          <w:vertAlign w:val="superscript"/>
          <w:lang w:eastAsia="de-DE"/>
        </w:rPr>
        <w:t>1</w:t>
      </w:r>
      <w:r w:rsidRPr="00B2036F">
        <w:rPr>
          <w:rFonts w:ascii="Arial" w:eastAsia="Times New Roman" w:hAnsi="Arial" w:cs="Arial"/>
          <w:color w:val="000000" w:themeColor="text1"/>
          <w:shd w:val="clear" w:color="auto" w:fill="FFFFFF"/>
          <w:lang w:eastAsia="de-DE"/>
        </w:rPr>
        <w:t xml:space="preserve">Die in der Omega-3-Formel enthaltene EPA und DHA tragen zu einer normalen Herzfunktion bei. Die positive Wirkung zur Herzfunktion wird mit einer täglichen Aufnahme von 250 mg EPA und DHA erreicht. </w:t>
      </w:r>
      <w:r w:rsidRPr="00B2036F">
        <w:rPr>
          <w:rFonts w:ascii="Arial" w:eastAsia="Times New Roman" w:hAnsi="Arial" w:cs="Arial"/>
          <w:color w:val="000000" w:themeColor="text1"/>
          <w:shd w:val="clear" w:color="auto" w:fill="FFFFFF"/>
          <w:vertAlign w:val="superscript"/>
          <w:lang w:eastAsia="de-DE"/>
        </w:rPr>
        <w:t>2</w:t>
      </w:r>
      <w:r w:rsidRPr="00B2036F">
        <w:rPr>
          <w:rFonts w:ascii="Arial" w:eastAsia="Times New Roman" w:hAnsi="Arial" w:cs="Arial"/>
          <w:color w:val="000000" w:themeColor="text1"/>
          <w:shd w:val="clear" w:color="auto" w:fill="FFFFFF"/>
          <w:lang w:eastAsia="de-DE"/>
        </w:rPr>
        <w:t xml:space="preserve">DHA trägt zur Erhaltung einer normalen Gehirnfunktion bei. </w:t>
      </w:r>
      <w:r w:rsidRPr="0037518B">
        <w:rPr>
          <w:rFonts w:ascii="Arial" w:eastAsia="Times New Roman" w:hAnsi="Arial" w:cs="Arial"/>
          <w:color w:val="000000" w:themeColor="text1"/>
          <w:shd w:val="clear" w:color="auto" w:fill="FFFFFF"/>
          <w:vertAlign w:val="superscript"/>
          <w:lang w:eastAsia="de-DE"/>
        </w:rPr>
        <w:t>3</w:t>
      </w:r>
      <w:r w:rsidRPr="00B2036F">
        <w:rPr>
          <w:rFonts w:ascii="Arial" w:eastAsia="Times New Roman" w:hAnsi="Arial" w:cs="Arial"/>
          <w:color w:val="000000" w:themeColor="text1"/>
          <w:shd w:val="clear" w:color="auto" w:fill="FFFFFF"/>
          <w:lang w:eastAsia="de-DE"/>
        </w:rPr>
        <w:t xml:space="preserve">DHA trägt zur Erhaltung einer normalen Sehkraft bei. Die positiven Wirkungen zur Gehirnfunktion und zur Sehkraft werden bei einer täglichen Aufnahme von 250 mg DHA erreicht. Zusätzlich enthält jede </w:t>
      </w:r>
      <w:proofErr w:type="spellStart"/>
      <w:r w:rsidRPr="00B2036F">
        <w:rPr>
          <w:rFonts w:ascii="Arial" w:eastAsia="Times New Roman" w:hAnsi="Arial" w:cs="Arial"/>
          <w:color w:val="000000" w:themeColor="text1"/>
          <w:shd w:val="clear" w:color="auto" w:fill="FFFFFF"/>
          <w:lang w:eastAsia="de-DE"/>
        </w:rPr>
        <w:t>Softgel</w:t>
      </w:r>
      <w:proofErr w:type="spellEnd"/>
      <w:r w:rsidRPr="00B2036F">
        <w:rPr>
          <w:rFonts w:ascii="Arial" w:eastAsia="Times New Roman" w:hAnsi="Arial" w:cs="Arial"/>
          <w:color w:val="000000" w:themeColor="text1"/>
          <w:shd w:val="clear" w:color="auto" w:fill="FFFFFF"/>
          <w:lang w:eastAsia="de-DE"/>
        </w:rPr>
        <w:t xml:space="preserve">-Kapsel das antioxidative Vitamin E. </w:t>
      </w:r>
      <w:r w:rsidRPr="0037518B">
        <w:rPr>
          <w:rFonts w:ascii="Arial" w:eastAsia="Times New Roman" w:hAnsi="Arial" w:cs="Arial"/>
          <w:color w:val="000000" w:themeColor="text1"/>
          <w:shd w:val="clear" w:color="auto" w:fill="FFFFFF"/>
          <w:vertAlign w:val="superscript"/>
          <w:lang w:eastAsia="de-DE"/>
        </w:rPr>
        <w:t>4</w:t>
      </w:r>
      <w:r w:rsidRPr="00B2036F">
        <w:rPr>
          <w:rFonts w:ascii="Arial" w:eastAsia="Times New Roman" w:hAnsi="Arial" w:cs="Arial"/>
          <w:color w:val="000000" w:themeColor="text1"/>
          <w:shd w:val="clear" w:color="auto" w:fill="FFFFFF"/>
          <w:lang w:eastAsia="de-DE"/>
        </w:rPr>
        <w:t>Vitamin E trägt dazu bei, die Zellen vor oxidativem Stress zu schützen.</w:t>
      </w:r>
    </w:p>
    <w:p w14:paraId="493311E7" w14:textId="60958F71" w:rsidR="00CF4A53" w:rsidRDefault="00CF4A53" w:rsidP="007E583F">
      <w:pPr>
        <w:autoSpaceDE w:val="0"/>
        <w:autoSpaceDN w:val="0"/>
        <w:adjustRightInd w:val="0"/>
        <w:jc w:val="both"/>
        <w:divId w:val="690032898"/>
        <w:rPr>
          <w:rFonts w:ascii="Arial" w:eastAsia="Times New Roman" w:hAnsi="Arial" w:cs="Arial"/>
          <w:color w:val="000000" w:themeColor="text1"/>
          <w:shd w:val="clear" w:color="auto" w:fill="FFFFFF"/>
          <w:lang w:eastAsia="de-DE"/>
        </w:rPr>
      </w:pPr>
    </w:p>
    <w:p w14:paraId="4742A97A" w14:textId="482CB46D" w:rsidR="00CF4A53" w:rsidRDefault="00CF4A53" w:rsidP="00CF4A53">
      <w:pPr>
        <w:autoSpaceDE w:val="0"/>
        <w:autoSpaceDN w:val="0"/>
        <w:adjustRightInd w:val="0"/>
        <w:spacing w:after="0"/>
        <w:jc w:val="both"/>
        <w:divId w:val="690032898"/>
        <w:rPr>
          <w:rFonts w:ascii="Arial" w:eastAsia="Times New Roman" w:hAnsi="Arial" w:cs="Arial"/>
          <w:color w:val="000000" w:themeColor="text1"/>
          <w:shd w:val="clear" w:color="auto" w:fill="FFFFFF"/>
          <w:vertAlign w:val="superscript"/>
          <w:lang w:eastAsia="de-DE"/>
        </w:rPr>
      </w:pPr>
      <w:r>
        <w:rPr>
          <w:rFonts w:ascii="Arial" w:eastAsia="Times New Roman" w:hAnsi="Arial" w:cs="Arial"/>
          <w:color w:val="000000" w:themeColor="text1"/>
          <w:shd w:val="clear" w:color="auto" w:fill="FFFFFF"/>
          <w:lang w:eastAsia="de-DE"/>
        </w:rPr>
        <w:t>f</w:t>
      </w:r>
      <w:r w:rsidRPr="00BE22E5">
        <w:rPr>
          <w:rFonts w:ascii="Arial" w:eastAsia="Times New Roman" w:hAnsi="Arial" w:cs="Arial"/>
          <w:color w:val="000000" w:themeColor="text1"/>
          <w:shd w:val="clear" w:color="auto" w:fill="FFFFFF"/>
          <w:lang w:eastAsia="de-DE"/>
        </w:rPr>
        <w:t>ür eine</w:t>
      </w:r>
      <w:r>
        <w:rPr>
          <w:rFonts w:ascii="Arial" w:eastAsia="Times New Roman" w:hAnsi="Arial" w:cs="Arial"/>
          <w:color w:val="000000" w:themeColor="text1"/>
          <w:shd w:val="clear" w:color="auto" w:fill="FFFFFF"/>
          <w:lang w:eastAsia="de-DE"/>
        </w:rPr>
        <w:t xml:space="preserve"> herzgesunde Ernährung</w:t>
      </w:r>
      <w:r w:rsidRPr="00BE22E5">
        <w:rPr>
          <w:rFonts w:ascii="Arial" w:eastAsia="Times New Roman" w:hAnsi="Arial" w:cs="Arial"/>
          <w:color w:val="000000" w:themeColor="text1"/>
          <w:shd w:val="clear" w:color="auto" w:fill="FFFFFF"/>
          <w:vertAlign w:val="superscript"/>
          <w:lang w:eastAsia="de-DE"/>
        </w:rPr>
        <w:t>1</w:t>
      </w:r>
    </w:p>
    <w:p w14:paraId="636C9000" w14:textId="77777777" w:rsidR="00CF4A53" w:rsidRDefault="00CF4A53" w:rsidP="00CF4A53">
      <w:pPr>
        <w:autoSpaceDE w:val="0"/>
        <w:autoSpaceDN w:val="0"/>
        <w:adjustRightInd w:val="0"/>
        <w:spacing w:after="0" w:line="240" w:lineRule="auto"/>
        <w:divId w:val="690032898"/>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Gehirnfunktion</w:t>
      </w:r>
      <w:r w:rsidRPr="00AD5C46">
        <w:rPr>
          <w:rFonts w:ascii="Arial" w:eastAsia="Times New Roman" w:hAnsi="Arial" w:cs="Arial"/>
          <w:color w:val="000000" w:themeColor="text1"/>
          <w:shd w:val="clear" w:color="auto" w:fill="FFFFFF"/>
          <w:vertAlign w:val="superscript"/>
          <w:lang w:eastAsia="de-DE"/>
        </w:rPr>
        <w:t>2</w:t>
      </w:r>
    </w:p>
    <w:p w14:paraId="56DD324E" w14:textId="77777777" w:rsidR="00CF4A53" w:rsidRPr="006068CC" w:rsidRDefault="00CF4A53" w:rsidP="00CF4A53">
      <w:pPr>
        <w:autoSpaceDE w:val="0"/>
        <w:autoSpaceDN w:val="0"/>
        <w:adjustRightInd w:val="0"/>
        <w:spacing w:after="0"/>
        <w:divId w:val="690032898"/>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Sehkraft</w:t>
      </w:r>
      <w:r w:rsidRPr="00AD5C46">
        <w:rPr>
          <w:rFonts w:ascii="Arial" w:eastAsia="Times New Roman" w:hAnsi="Arial" w:cs="Arial"/>
          <w:color w:val="000000" w:themeColor="text1"/>
          <w:shd w:val="clear" w:color="auto" w:fill="FFFFFF"/>
          <w:vertAlign w:val="superscript"/>
          <w:lang w:eastAsia="de-DE"/>
        </w:rPr>
        <w:t>3</w:t>
      </w:r>
    </w:p>
    <w:p w14:paraId="7EDFC029" w14:textId="2EBD2A2D" w:rsidR="00CF4A53" w:rsidRDefault="00CF4A53" w:rsidP="00CF4A53">
      <w:pPr>
        <w:autoSpaceDE w:val="0"/>
        <w:autoSpaceDN w:val="0"/>
        <w:adjustRightInd w:val="0"/>
        <w:spacing w:after="0"/>
        <w:divId w:val="690032898"/>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Zellschutz</w:t>
      </w:r>
      <w:r w:rsidRPr="00AD5C46">
        <w:rPr>
          <w:rFonts w:ascii="Arial" w:eastAsia="Times New Roman" w:hAnsi="Arial" w:cs="Arial"/>
          <w:color w:val="000000" w:themeColor="text1"/>
          <w:shd w:val="clear" w:color="auto" w:fill="FFFFFF"/>
          <w:vertAlign w:val="superscript"/>
          <w:lang w:eastAsia="de-DE"/>
        </w:rPr>
        <w:t>4</w:t>
      </w:r>
    </w:p>
    <w:p w14:paraId="68DBDF53" w14:textId="4AF79779" w:rsidR="00CF4A53" w:rsidRPr="006068CC" w:rsidRDefault="00CF4A53" w:rsidP="00CF4A53">
      <w:pPr>
        <w:autoSpaceDE w:val="0"/>
        <w:autoSpaceDN w:val="0"/>
        <w:adjustRightInd w:val="0"/>
        <w:spacing w:after="0"/>
        <w:divId w:val="690032898"/>
        <w:rPr>
          <w:rFonts w:ascii="Arial" w:eastAsia="Times New Roman" w:hAnsi="Arial" w:cs="Arial"/>
          <w:color w:val="000000" w:themeColor="text1"/>
          <w:shd w:val="clear" w:color="auto" w:fill="FFFFFF"/>
          <w:lang w:eastAsia="de-DE"/>
        </w:rPr>
      </w:pPr>
    </w:p>
    <w:p w14:paraId="56136BDC" w14:textId="275544A7" w:rsidR="00CF4A53" w:rsidRDefault="00CF4A53" w:rsidP="00CF4A53">
      <w:pPr>
        <w:autoSpaceDE w:val="0"/>
        <w:autoSpaceDN w:val="0"/>
        <w:adjustRightInd w:val="0"/>
        <w:spacing w:after="0"/>
        <w:divId w:val="690032898"/>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Original Kapsel-Größe</w:t>
      </w:r>
    </w:p>
    <w:p w14:paraId="421DC8AA" w14:textId="7EC4720E" w:rsidR="00CF4A53" w:rsidRDefault="00CF4A53" w:rsidP="00CF4A53">
      <w:pPr>
        <w:autoSpaceDE w:val="0"/>
        <w:autoSpaceDN w:val="0"/>
        <w:adjustRightInd w:val="0"/>
        <w:spacing w:after="0"/>
        <w:divId w:val="690032898"/>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leicht schluckbar</w:t>
      </w:r>
    </w:p>
    <w:p w14:paraId="0BA7F143" w14:textId="77777777" w:rsidR="00CF4A53" w:rsidRPr="006068CC" w:rsidRDefault="00CF4A53" w:rsidP="00CF4A53">
      <w:pPr>
        <w:autoSpaceDE w:val="0"/>
        <w:autoSpaceDN w:val="0"/>
        <w:adjustRightInd w:val="0"/>
        <w:spacing w:after="0"/>
        <w:divId w:val="690032898"/>
        <w:rPr>
          <w:rFonts w:ascii="Arial" w:eastAsia="Times New Roman" w:hAnsi="Arial" w:cs="Arial"/>
          <w:color w:val="000000" w:themeColor="text1"/>
          <w:shd w:val="clear" w:color="auto" w:fill="FFFFFF"/>
          <w:lang w:eastAsia="de-DE"/>
        </w:rPr>
      </w:pPr>
    </w:p>
    <w:p w14:paraId="44DF401A" w14:textId="687B50BA" w:rsidR="00CF4A53" w:rsidRPr="006068CC" w:rsidRDefault="00502975" w:rsidP="00CF4A53">
      <w:pPr>
        <w:spacing w:after="0"/>
        <w:divId w:val="690032898"/>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auch für Kinder ab 10 Jahren</w:t>
      </w:r>
    </w:p>
    <w:p w14:paraId="43AAF817" w14:textId="77777777" w:rsidR="00CF4A53" w:rsidRDefault="00CF4A53" w:rsidP="00CF4A53">
      <w:pPr>
        <w:spacing w:after="0"/>
        <w:jc w:val="both"/>
        <w:divId w:val="690032898"/>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90 Kapseln – nur 1 Kapsel täglich</w:t>
      </w:r>
    </w:p>
    <w:p w14:paraId="7EA211A3" w14:textId="534F210E" w:rsidR="000D4051" w:rsidRPr="007E583F" w:rsidRDefault="000D4051" w:rsidP="007E583F">
      <w:pPr>
        <w:autoSpaceDE w:val="0"/>
        <w:autoSpaceDN w:val="0"/>
        <w:adjustRightInd w:val="0"/>
        <w:jc w:val="both"/>
        <w:divId w:val="690032898"/>
        <w:rPr>
          <w:rFonts w:ascii="Arial" w:eastAsia="Times New Roman" w:hAnsi="Arial" w:cs="Arial"/>
          <w:color w:val="000000" w:themeColor="text1"/>
          <w:shd w:val="clear" w:color="auto" w:fill="FFFFFF"/>
          <w:lang w:eastAsia="de-DE"/>
        </w:rPr>
      </w:pPr>
    </w:p>
    <w:p w14:paraId="1196784A" w14:textId="2A8B91A7" w:rsidR="001113BC" w:rsidRDefault="001113BC" w:rsidP="000D4051">
      <w:pPr>
        <w:autoSpaceDE w:val="0"/>
        <w:autoSpaceDN w:val="0"/>
        <w:adjustRightInd w:val="0"/>
        <w:jc w:val="both"/>
        <w:divId w:val="690032898"/>
        <w:rPr>
          <w:rFonts w:ascii="Times New Roman" w:eastAsia="Times New Roman" w:hAnsi="Times New Roman" w:cs="Times New Roman"/>
          <w:lang w:eastAsia="de-DE"/>
        </w:rPr>
      </w:pPr>
    </w:p>
    <w:p w14:paraId="4A428743" w14:textId="77777777" w:rsidR="00CF4A53" w:rsidRDefault="00CF4A53" w:rsidP="00926AE3">
      <w:pPr>
        <w:jc w:val="both"/>
        <w:divId w:val="690032898"/>
        <w:rPr>
          <w:rFonts w:ascii="Arial" w:hAnsi="Arial" w:cs="Arial"/>
          <w:b/>
          <w:bCs/>
          <w:color w:val="365F91" w:themeColor="accent1" w:themeShade="BF"/>
        </w:rPr>
      </w:pPr>
    </w:p>
    <w:p w14:paraId="7F5F8FA5" w14:textId="77777777" w:rsidR="00CF4A53" w:rsidRDefault="00CF4A53" w:rsidP="00926AE3">
      <w:pPr>
        <w:jc w:val="both"/>
        <w:divId w:val="690032898"/>
        <w:rPr>
          <w:rFonts w:ascii="Arial" w:hAnsi="Arial" w:cs="Arial"/>
          <w:b/>
          <w:bCs/>
          <w:color w:val="365F91" w:themeColor="accent1" w:themeShade="BF"/>
        </w:rPr>
      </w:pPr>
    </w:p>
    <w:p w14:paraId="4ACC0A7B" w14:textId="754BFE16" w:rsidR="00A0136E" w:rsidRPr="00DB5CD4" w:rsidRDefault="006727A1" w:rsidP="00926AE3">
      <w:pPr>
        <w:jc w:val="both"/>
        <w:divId w:val="690032898"/>
        <w:rPr>
          <w:rFonts w:ascii="Arial" w:hAnsi="Arial" w:cs="Arial"/>
          <w:b/>
          <w:bCs/>
          <w:color w:val="365F91" w:themeColor="accent1" w:themeShade="BF"/>
        </w:rPr>
      </w:pPr>
      <w:r w:rsidRPr="00DB5CD4">
        <w:rPr>
          <w:rFonts w:ascii="Arial" w:hAnsi="Arial" w:cs="Arial"/>
          <w:b/>
          <w:bCs/>
          <w:color w:val="365F91" w:themeColor="accent1" w:themeShade="BF"/>
        </w:rPr>
        <w:t>KEY FACT</w:t>
      </w:r>
      <w:r w:rsidR="00A0136E" w:rsidRPr="00DB5CD4">
        <w:rPr>
          <w:rFonts w:ascii="Arial" w:hAnsi="Arial" w:cs="Arial"/>
          <w:b/>
          <w:bCs/>
          <w:color w:val="365F91" w:themeColor="accent1" w:themeShade="BF"/>
        </w:rPr>
        <w:t>S</w:t>
      </w:r>
    </w:p>
    <w:p w14:paraId="7A10841F" w14:textId="7D63CE53" w:rsidR="001113BC" w:rsidRDefault="00221B4B" w:rsidP="001113BC">
      <w:pPr>
        <w:pStyle w:val="Listenabsatz"/>
        <w:numPr>
          <w:ilvl w:val="0"/>
          <w:numId w:val="9"/>
        </w:numPr>
        <w:jc w:val="both"/>
        <w:rPr>
          <w:rFonts w:ascii="Arial" w:hAnsi="Arial" w:cs="Arial"/>
        </w:rPr>
      </w:pPr>
      <w:r>
        <w:rPr>
          <w:rFonts w:ascii="Arial" w:hAnsi="Arial" w:cs="Arial"/>
        </w:rPr>
        <w:t xml:space="preserve">Enthält </w:t>
      </w:r>
      <w:proofErr w:type="gramStart"/>
      <w:r>
        <w:rPr>
          <w:rFonts w:ascii="Arial" w:hAnsi="Arial" w:cs="Arial"/>
        </w:rPr>
        <w:t>essentielle</w:t>
      </w:r>
      <w:proofErr w:type="gramEnd"/>
      <w:r>
        <w:rPr>
          <w:rFonts w:ascii="Arial" w:hAnsi="Arial" w:cs="Arial"/>
        </w:rPr>
        <w:t xml:space="preserve"> und mehrfach ungesättigte Omega-3-Fettsäuren</w:t>
      </w:r>
    </w:p>
    <w:p w14:paraId="49D8F81B" w14:textId="656D7FD9" w:rsidR="001113BC" w:rsidRDefault="00221B4B" w:rsidP="001113BC">
      <w:pPr>
        <w:pStyle w:val="Listenabsatz"/>
        <w:numPr>
          <w:ilvl w:val="0"/>
          <w:numId w:val="9"/>
        </w:numPr>
        <w:jc w:val="both"/>
        <w:rPr>
          <w:rFonts w:ascii="Arial" w:hAnsi="Arial" w:cs="Arial"/>
        </w:rPr>
      </w:pPr>
      <w:r>
        <w:rPr>
          <w:rFonts w:ascii="Arial" w:hAnsi="Arial" w:cs="Arial"/>
        </w:rPr>
        <w:t>Aus hochwertigem Seefischöl</w:t>
      </w:r>
    </w:p>
    <w:p w14:paraId="587C034F" w14:textId="612F7AC0" w:rsidR="001113BC" w:rsidRDefault="00221B4B" w:rsidP="001113BC">
      <w:pPr>
        <w:pStyle w:val="Listenabsatz"/>
        <w:numPr>
          <w:ilvl w:val="0"/>
          <w:numId w:val="9"/>
        </w:numPr>
        <w:jc w:val="both"/>
        <w:rPr>
          <w:rFonts w:ascii="Arial" w:hAnsi="Arial" w:cs="Arial"/>
        </w:rPr>
      </w:pPr>
      <w:r>
        <w:rPr>
          <w:rFonts w:ascii="Arial" w:hAnsi="Arial" w:cs="Arial"/>
        </w:rPr>
        <w:t xml:space="preserve">Leicht schluckbar durch besonders kleine </w:t>
      </w:r>
      <w:proofErr w:type="spellStart"/>
      <w:r>
        <w:rPr>
          <w:rFonts w:ascii="Arial" w:hAnsi="Arial" w:cs="Arial"/>
        </w:rPr>
        <w:t>Softgel</w:t>
      </w:r>
      <w:proofErr w:type="spellEnd"/>
      <w:r>
        <w:rPr>
          <w:rFonts w:ascii="Arial" w:hAnsi="Arial" w:cs="Arial"/>
        </w:rPr>
        <w:t>-Kapsel</w:t>
      </w:r>
    </w:p>
    <w:p w14:paraId="0A1AC9AD" w14:textId="3A59F6BC" w:rsidR="00221B4B" w:rsidRDefault="00221B4B" w:rsidP="001113BC">
      <w:pPr>
        <w:pStyle w:val="Listenabsatz"/>
        <w:numPr>
          <w:ilvl w:val="0"/>
          <w:numId w:val="9"/>
        </w:numPr>
        <w:jc w:val="both"/>
        <w:rPr>
          <w:rFonts w:ascii="Arial" w:hAnsi="Arial" w:cs="Arial"/>
        </w:rPr>
      </w:pPr>
      <w:r>
        <w:rPr>
          <w:rFonts w:ascii="Arial" w:hAnsi="Arial" w:cs="Arial"/>
        </w:rPr>
        <w:t>Auch für Kinder ab 10 Jahren gut geeignet</w:t>
      </w:r>
    </w:p>
    <w:p w14:paraId="62D7DAF9" w14:textId="77777777" w:rsidR="00267A72" w:rsidRDefault="00267A72" w:rsidP="00926AE3">
      <w:pPr>
        <w:jc w:val="both"/>
        <w:rPr>
          <w:rFonts w:ascii="Arial" w:hAnsi="Arial" w:cs="Arial"/>
          <w:b/>
          <w:bCs/>
          <w:color w:val="76923C" w:themeColor="accent3" w:themeShade="BF"/>
        </w:rPr>
      </w:pPr>
    </w:p>
    <w:p w14:paraId="40BC612B" w14:textId="26AD0704" w:rsidR="00EB20DE" w:rsidRDefault="000D4051" w:rsidP="00EB20DE">
      <w:pPr>
        <w:jc w:val="both"/>
        <w:rPr>
          <w:rFonts w:ascii="Arial" w:eastAsia="Times New Roman" w:hAnsi="Arial" w:cs="Arial"/>
          <w:color w:val="000000" w:themeColor="text1"/>
          <w:shd w:val="clear" w:color="auto" w:fill="FFFFFF"/>
          <w:lang w:eastAsia="de-DE"/>
        </w:rPr>
      </w:pPr>
      <w:r w:rsidRPr="00DB5CD4">
        <w:rPr>
          <w:rFonts w:ascii="Arial" w:hAnsi="Arial" w:cs="Arial"/>
          <w:b/>
          <w:bCs/>
          <w:color w:val="365F91" w:themeColor="accent1" w:themeShade="BF"/>
        </w:rPr>
        <w:t>VERZEHRS</w:t>
      </w:r>
      <w:r w:rsidR="00395439" w:rsidRPr="00DB5CD4">
        <w:rPr>
          <w:rFonts w:ascii="Arial" w:hAnsi="Arial" w:cs="Arial"/>
          <w:b/>
          <w:bCs/>
          <w:color w:val="365F91" w:themeColor="accent1" w:themeShade="BF"/>
        </w:rPr>
        <w:t>EMPFEHLUNG</w:t>
      </w:r>
      <w:r w:rsidR="00D46B44" w:rsidRPr="00267A72">
        <w:rPr>
          <w:rFonts w:ascii="Arial" w:hAnsi="Arial" w:cs="Arial"/>
          <w:color w:val="76923C" w:themeColor="accent3" w:themeShade="BF"/>
        </w:rPr>
        <w:t xml:space="preserve"> </w:t>
      </w:r>
      <w:r w:rsidR="00EB20DE" w:rsidRPr="005146F5">
        <w:rPr>
          <w:rFonts w:ascii="Arial" w:eastAsia="Times New Roman" w:hAnsi="Arial" w:cs="Arial"/>
          <w:color w:val="000000" w:themeColor="text1"/>
          <w:shd w:val="clear" w:color="auto" w:fill="FFFFFF"/>
          <w:lang w:eastAsia="de-DE"/>
        </w:rPr>
        <w:t xml:space="preserve">Täglich 1 </w:t>
      </w:r>
      <w:r w:rsidR="00EB20DE">
        <w:rPr>
          <w:rFonts w:ascii="Arial" w:eastAsia="Times New Roman" w:hAnsi="Arial" w:cs="Arial"/>
          <w:color w:val="000000" w:themeColor="text1"/>
          <w:shd w:val="clear" w:color="auto" w:fill="FFFFFF"/>
          <w:lang w:eastAsia="de-DE"/>
        </w:rPr>
        <w:t>Kapsel</w:t>
      </w:r>
      <w:r w:rsidR="00EB20DE" w:rsidRPr="005146F5">
        <w:rPr>
          <w:rFonts w:ascii="Arial" w:eastAsia="Times New Roman" w:hAnsi="Arial" w:cs="Arial"/>
          <w:color w:val="000000" w:themeColor="text1"/>
          <w:shd w:val="clear" w:color="auto" w:fill="FFFFFF"/>
          <w:lang w:eastAsia="de-DE"/>
        </w:rPr>
        <w:t xml:space="preserve"> vor </w:t>
      </w:r>
      <w:r w:rsidR="00EB20DE">
        <w:rPr>
          <w:rFonts w:ascii="Arial" w:eastAsia="Times New Roman" w:hAnsi="Arial" w:cs="Arial"/>
          <w:color w:val="000000" w:themeColor="text1"/>
          <w:shd w:val="clear" w:color="auto" w:fill="FFFFFF"/>
          <w:lang w:eastAsia="de-DE"/>
        </w:rPr>
        <w:t>einer Mahlzeit unzerkaut mit etwas Flüssigkeit schlucken.</w:t>
      </w:r>
    </w:p>
    <w:p w14:paraId="54F84FA5" w14:textId="15E8774E" w:rsidR="00DF51AE" w:rsidRPr="00DF51AE" w:rsidRDefault="00DF51AE" w:rsidP="00DF51AE">
      <w:pPr>
        <w:jc w:val="both"/>
        <w:rPr>
          <w:rFonts w:ascii="Arial" w:eastAsia="Times New Roman" w:hAnsi="Arial" w:cs="Arial"/>
          <w:color w:val="000000" w:themeColor="text1"/>
          <w:shd w:val="clear" w:color="auto" w:fill="FFFFFF"/>
          <w:lang w:eastAsia="de-DE"/>
        </w:rPr>
      </w:pPr>
    </w:p>
    <w:p w14:paraId="5C363243" w14:textId="6E5AFD10" w:rsidR="00AB1FBD" w:rsidRPr="0023099D" w:rsidRDefault="00B348E9" w:rsidP="00D85600">
      <w:pPr>
        <w:jc w:val="both"/>
        <w:rPr>
          <w:rFonts w:ascii="Arial" w:eastAsia="Arial" w:hAnsi="Arial" w:cs="Arial"/>
        </w:rPr>
      </w:pPr>
      <w:r w:rsidRPr="00DB5CD4">
        <w:rPr>
          <w:rFonts w:ascii="Arial" w:hAnsi="Arial" w:cs="Arial"/>
          <w:b/>
          <w:bCs/>
          <w:color w:val="365F91" w:themeColor="accent1" w:themeShade="BF"/>
        </w:rPr>
        <w:t>P</w:t>
      </w:r>
      <w:r w:rsidR="001113BC" w:rsidRPr="00DB5CD4">
        <w:rPr>
          <w:rFonts w:ascii="Arial" w:hAnsi="Arial" w:cs="Arial"/>
          <w:b/>
          <w:bCs/>
          <w:color w:val="365F91" w:themeColor="accent1" w:themeShade="BF"/>
        </w:rPr>
        <w:t>REIS</w:t>
      </w:r>
      <w:r w:rsidRPr="001113BC">
        <w:rPr>
          <w:rFonts w:ascii="Arial" w:hAnsi="Arial" w:cs="Arial"/>
          <w:b/>
          <w:bCs/>
          <w:color w:val="A62C35"/>
        </w:rPr>
        <w:t xml:space="preserve"> </w:t>
      </w:r>
      <w:r>
        <w:rPr>
          <w:rFonts w:ascii="Arial" w:hAnsi="Arial" w:cs="Arial"/>
        </w:rPr>
        <w:t xml:space="preserve">ca. </w:t>
      </w:r>
      <w:r w:rsidR="0023099D">
        <w:rPr>
          <w:rFonts w:ascii="Arial" w:hAnsi="Arial" w:cs="Arial"/>
        </w:rPr>
        <w:t>7</w:t>
      </w:r>
      <w:r w:rsidR="00032735">
        <w:rPr>
          <w:rFonts w:ascii="Arial" w:hAnsi="Arial" w:cs="Arial"/>
        </w:rPr>
        <w:t xml:space="preserve"> Euro</w:t>
      </w:r>
    </w:p>
    <w:sectPr w:rsidR="00AB1FBD" w:rsidRPr="0023099D" w:rsidSect="00FB2A27">
      <w:footerReference w:type="default" r:id="rId13"/>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1472EA" w14:textId="77777777" w:rsidR="00FB2A27" w:rsidRDefault="00FB2A27" w:rsidP="00812E4C">
      <w:pPr>
        <w:spacing w:after="0" w:line="240" w:lineRule="auto"/>
      </w:pPr>
      <w:r>
        <w:separator/>
      </w:r>
    </w:p>
  </w:endnote>
  <w:endnote w:type="continuationSeparator" w:id="0">
    <w:p w14:paraId="7D0F9D67" w14:textId="77777777" w:rsidR="00FB2A27" w:rsidRDefault="00FB2A27" w:rsidP="00812E4C">
      <w:pPr>
        <w:spacing w:after="0" w:line="240" w:lineRule="auto"/>
      </w:pPr>
      <w:r>
        <w:continuationSeparator/>
      </w:r>
    </w:p>
  </w:endnote>
  <w:endnote w:type="continuationNotice" w:id="1">
    <w:p w14:paraId="0712E99D" w14:textId="77777777" w:rsidR="00FB2A27" w:rsidRDefault="00FB2A2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F99BB6" w14:textId="2AB60A24"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1EE1A306">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r w:rsidR="001113BC">
      <w:t xml:space="preserve"> </w:t>
    </w:r>
    <w:proofErr w:type="spellStart"/>
    <w:r w:rsidR="001113BC">
      <w:t>Neureutherstr</w:t>
    </w:r>
    <w:proofErr w:type="spellEnd"/>
    <w:r w:rsidR="001113BC">
      <w:t>. 21</w:t>
    </w:r>
    <w:r>
      <w:t xml:space="preserve"> | 80</w:t>
    </w:r>
    <w:r w:rsidR="001113BC">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C1BA6A" w14:textId="77777777" w:rsidR="00FB2A27" w:rsidRDefault="00FB2A27" w:rsidP="00812E4C">
      <w:pPr>
        <w:spacing w:after="0" w:line="240" w:lineRule="auto"/>
      </w:pPr>
      <w:r>
        <w:separator/>
      </w:r>
    </w:p>
  </w:footnote>
  <w:footnote w:type="continuationSeparator" w:id="0">
    <w:p w14:paraId="14B0FD8C" w14:textId="77777777" w:rsidR="00FB2A27" w:rsidRDefault="00FB2A27" w:rsidP="00812E4C">
      <w:pPr>
        <w:spacing w:after="0" w:line="240" w:lineRule="auto"/>
      </w:pPr>
      <w:r>
        <w:continuationSeparator/>
      </w:r>
    </w:p>
  </w:footnote>
  <w:footnote w:type="continuationNotice" w:id="1">
    <w:p w14:paraId="230EEE3C" w14:textId="77777777" w:rsidR="00FB2A27" w:rsidRDefault="00FB2A27">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8847A6C"/>
    <w:multiLevelType w:val="hybridMultilevel"/>
    <w:tmpl w:val="B9F690AA"/>
    <w:lvl w:ilvl="0" w:tplc="3B406AB2">
      <w:start w:val="1"/>
      <w:numFmt w:val="decimal"/>
      <w:lvlText w:val="%1."/>
      <w:lvlJc w:val="left"/>
      <w:pPr>
        <w:ind w:left="720" w:hanging="360"/>
      </w:pPr>
      <w:rPr>
        <w:rFonts w:eastAsiaTheme="minorHAnsi" w:hint="default"/>
        <w:b/>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9085402">
    <w:abstractNumId w:val="6"/>
  </w:num>
  <w:num w:numId="2" w16cid:durableId="409278047">
    <w:abstractNumId w:val="3"/>
  </w:num>
  <w:num w:numId="3" w16cid:durableId="551622748">
    <w:abstractNumId w:val="4"/>
  </w:num>
  <w:num w:numId="4" w16cid:durableId="607274745">
    <w:abstractNumId w:val="8"/>
  </w:num>
  <w:num w:numId="5" w16cid:durableId="1783451794">
    <w:abstractNumId w:val="2"/>
  </w:num>
  <w:num w:numId="6" w16cid:durableId="1632397820">
    <w:abstractNumId w:val="5"/>
  </w:num>
  <w:num w:numId="7" w16cid:durableId="271666789">
    <w:abstractNumId w:val="9"/>
  </w:num>
  <w:num w:numId="8" w16cid:durableId="1919443253">
    <w:abstractNumId w:val="0"/>
  </w:num>
  <w:num w:numId="9" w16cid:durableId="1408188621">
    <w:abstractNumId w:val="1"/>
  </w:num>
  <w:num w:numId="10" w16cid:durableId="33006510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21C7A"/>
    <w:rsid w:val="00024770"/>
    <w:rsid w:val="00026122"/>
    <w:rsid w:val="00027EE7"/>
    <w:rsid w:val="00032735"/>
    <w:rsid w:val="00032911"/>
    <w:rsid w:val="00032A8B"/>
    <w:rsid w:val="00046E16"/>
    <w:rsid w:val="0005581E"/>
    <w:rsid w:val="0007731A"/>
    <w:rsid w:val="000863A9"/>
    <w:rsid w:val="00087CAB"/>
    <w:rsid w:val="000A619F"/>
    <w:rsid w:val="000A6711"/>
    <w:rsid w:val="000B0C4C"/>
    <w:rsid w:val="000B5538"/>
    <w:rsid w:val="000B73E6"/>
    <w:rsid w:val="000B7CCC"/>
    <w:rsid w:val="000C6BA6"/>
    <w:rsid w:val="000C7E19"/>
    <w:rsid w:val="000D4051"/>
    <w:rsid w:val="000E24B2"/>
    <w:rsid w:val="000E78D5"/>
    <w:rsid w:val="000F0286"/>
    <w:rsid w:val="00100395"/>
    <w:rsid w:val="001113BC"/>
    <w:rsid w:val="00113019"/>
    <w:rsid w:val="00113E48"/>
    <w:rsid w:val="00135EE5"/>
    <w:rsid w:val="001502BD"/>
    <w:rsid w:val="0016594B"/>
    <w:rsid w:val="00166F39"/>
    <w:rsid w:val="00181408"/>
    <w:rsid w:val="00185874"/>
    <w:rsid w:val="001961DC"/>
    <w:rsid w:val="001A05AC"/>
    <w:rsid w:val="001A7548"/>
    <w:rsid w:val="001B707A"/>
    <w:rsid w:val="001C270E"/>
    <w:rsid w:val="001C74F3"/>
    <w:rsid w:val="001D3BFC"/>
    <w:rsid w:val="001D5B66"/>
    <w:rsid w:val="001D7D51"/>
    <w:rsid w:val="001E5A32"/>
    <w:rsid w:val="00202343"/>
    <w:rsid w:val="00221B4B"/>
    <w:rsid w:val="0023099D"/>
    <w:rsid w:val="00236E96"/>
    <w:rsid w:val="0024043E"/>
    <w:rsid w:val="00246E66"/>
    <w:rsid w:val="00252838"/>
    <w:rsid w:val="00252A32"/>
    <w:rsid w:val="00267A72"/>
    <w:rsid w:val="00282E7E"/>
    <w:rsid w:val="00297A3B"/>
    <w:rsid w:val="002A0F76"/>
    <w:rsid w:val="002A620A"/>
    <w:rsid w:val="002C1F77"/>
    <w:rsid w:val="002C363D"/>
    <w:rsid w:val="002D254C"/>
    <w:rsid w:val="002E007F"/>
    <w:rsid w:val="002E6215"/>
    <w:rsid w:val="003017B4"/>
    <w:rsid w:val="0031084E"/>
    <w:rsid w:val="00313D4E"/>
    <w:rsid w:val="0031494A"/>
    <w:rsid w:val="00342471"/>
    <w:rsid w:val="0035721E"/>
    <w:rsid w:val="00363F19"/>
    <w:rsid w:val="00364C3E"/>
    <w:rsid w:val="00367296"/>
    <w:rsid w:val="00370CE9"/>
    <w:rsid w:val="0038025F"/>
    <w:rsid w:val="00384C14"/>
    <w:rsid w:val="00395439"/>
    <w:rsid w:val="003A08B4"/>
    <w:rsid w:val="003A1FB4"/>
    <w:rsid w:val="003A3E4B"/>
    <w:rsid w:val="003A4105"/>
    <w:rsid w:val="003A5093"/>
    <w:rsid w:val="003B30F5"/>
    <w:rsid w:val="003C03D6"/>
    <w:rsid w:val="003C0D82"/>
    <w:rsid w:val="003D1274"/>
    <w:rsid w:val="003D46DA"/>
    <w:rsid w:val="003E14DA"/>
    <w:rsid w:val="003E3E23"/>
    <w:rsid w:val="003F1595"/>
    <w:rsid w:val="0041086A"/>
    <w:rsid w:val="00412849"/>
    <w:rsid w:val="004153B7"/>
    <w:rsid w:val="0041605D"/>
    <w:rsid w:val="00420088"/>
    <w:rsid w:val="00424991"/>
    <w:rsid w:val="004330A9"/>
    <w:rsid w:val="00463426"/>
    <w:rsid w:val="00464411"/>
    <w:rsid w:val="00464F04"/>
    <w:rsid w:val="00473322"/>
    <w:rsid w:val="00475C5E"/>
    <w:rsid w:val="00476570"/>
    <w:rsid w:val="0048127C"/>
    <w:rsid w:val="004905EE"/>
    <w:rsid w:val="00497C62"/>
    <w:rsid w:val="004A189A"/>
    <w:rsid w:val="004B0A77"/>
    <w:rsid w:val="004B0AD7"/>
    <w:rsid w:val="004B3198"/>
    <w:rsid w:val="004B3E2B"/>
    <w:rsid w:val="004B73A1"/>
    <w:rsid w:val="004D5C45"/>
    <w:rsid w:val="00500189"/>
    <w:rsid w:val="00501C12"/>
    <w:rsid w:val="00502975"/>
    <w:rsid w:val="005073B7"/>
    <w:rsid w:val="00512137"/>
    <w:rsid w:val="00514FD4"/>
    <w:rsid w:val="0051715D"/>
    <w:rsid w:val="005220F5"/>
    <w:rsid w:val="0052473D"/>
    <w:rsid w:val="00531D12"/>
    <w:rsid w:val="00550876"/>
    <w:rsid w:val="005555FA"/>
    <w:rsid w:val="005574DC"/>
    <w:rsid w:val="00564928"/>
    <w:rsid w:val="00565450"/>
    <w:rsid w:val="00571417"/>
    <w:rsid w:val="005715E4"/>
    <w:rsid w:val="00575D52"/>
    <w:rsid w:val="00577D9F"/>
    <w:rsid w:val="0058144B"/>
    <w:rsid w:val="0058696E"/>
    <w:rsid w:val="00591BA8"/>
    <w:rsid w:val="005A436D"/>
    <w:rsid w:val="005C249B"/>
    <w:rsid w:val="005C2C5C"/>
    <w:rsid w:val="005D1842"/>
    <w:rsid w:val="005D28BC"/>
    <w:rsid w:val="005D4891"/>
    <w:rsid w:val="005D6AF0"/>
    <w:rsid w:val="005E43D3"/>
    <w:rsid w:val="005F5A3C"/>
    <w:rsid w:val="006166C6"/>
    <w:rsid w:val="00622A11"/>
    <w:rsid w:val="00623235"/>
    <w:rsid w:val="006254FD"/>
    <w:rsid w:val="00627E46"/>
    <w:rsid w:val="00646F88"/>
    <w:rsid w:val="00655E83"/>
    <w:rsid w:val="006626DD"/>
    <w:rsid w:val="00663203"/>
    <w:rsid w:val="0066799D"/>
    <w:rsid w:val="006727A1"/>
    <w:rsid w:val="00677D0D"/>
    <w:rsid w:val="0069067F"/>
    <w:rsid w:val="00691045"/>
    <w:rsid w:val="00692BD3"/>
    <w:rsid w:val="006B4410"/>
    <w:rsid w:val="006B66FD"/>
    <w:rsid w:val="006C1261"/>
    <w:rsid w:val="006C4A14"/>
    <w:rsid w:val="006C7BD1"/>
    <w:rsid w:val="006E268A"/>
    <w:rsid w:val="006F2F9C"/>
    <w:rsid w:val="00703E67"/>
    <w:rsid w:val="0070622C"/>
    <w:rsid w:val="007140B0"/>
    <w:rsid w:val="007145D6"/>
    <w:rsid w:val="00716D12"/>
    <w:rsid w:val="007408D9"/>
    <w:rsid w:val="00742213"/>
    <w:rsid w:val="007446E3"/>
    <w:rsid w:val="00752D47"/>
    <w:rsid w:val="00755153"/>
    <w:rsid w:val="00761ECE"/>
    <w:rsid w:val="00782F22"/>
    <w:rsid w:val="007854FF"/>
    <w:rsid w:val="007911FF"/>
    <w:rsid w:val="00792B06"/>
    <w:rsid w:val="007A58D4"/>
    <w:rsid w:val="007A6095"/>
    <w:rsid w:val="007B4A84"/>
    <w:rsid w:val="007B6ED0"/>
    <w:rsid w:val="007C0CC5"/>
    <w:rsid w:val="007C347A"/>
    <w:rsid w:val="007D6CFB"/>
    <w:rsid w:val="007E0122"/>
    <w:rsid w:val="007E583F"/>
    <w:rsid w:val="007F5272"/>
    <w:rsid w:val="0080051A"/>
    <w:rsid w:val="00812E4C"/>
    <w:rsid w:val="00815B71"/>
    <w:rsid w:val="00822A52"/>
    <w:rsid w:val="00825357"/>
    <w:rsid w:val="00826083"/>
    <w:rsid w:val="00835BE9"/>
    <w:rsid w:val="008365C1"/>
    <w:rsid w:val="00843373"/>
    <w:rsid w:val="0085360B"/>
    <w:rsid w:val="00864510"/>
    <w:rsid w:val="00864870"/>
    <w:rsid w:val="008753A3"/>
    <w:rsid w:val="00883771"/>
    <w:rsid w:val="00887909"/>
    <w:rsid w:val="00891EA1"/>
    <w:rsid w:val="00897437"/>
    <w:rsid w:val="008978BC"/>
    <w:rsid w:val="008A458C"/>
    <w:rsid w:val="008B5546"/>
    <w:rsid w:val="008D07B5"/>
    <w:rsid w:val="008D42E3"/>
    <w:rsid w:val="008D6AB3"/>
    <w:rsid w:val="008E2AA7"/>
    <w:rsid w:val="008E5127"/>
    <w:rsid w:val="008F1113"/>
    <w:rsid w:val="008F19E2"/>
    <w:rsid w:val="008F208D"/>
    <w:rsid w:val="008F446B"/>
    <w:rsid w:val="00902BAB"/>
    <w:rsid w:val="009053AB"/>
    <w:rsid w:val="009057A4"/>
    <w:rsid w:val="009231A2"/>
    <w:rsid w:val="00926AE3"/>
    <w:rsid w:val="009369CB"/>
    <w:rsid w:val="009446CD"/>
    <w:rsid w:val="009446DB"/>
    <w:rsid w:val="00952082"/>
    <w:rsid w:val="00964403"/>
    <w:rsid w:val="009651C8"/>
    <w:rsid w:val="00966287"/>
    <w:rsid w:val="0098298F"/>
    <w:rsid w:val="00987425"/>
    <w:rsid w:val="00992EC0"/>
    <w:rsid w:val="00993AD8"/>
    <w:rsid w:val="009A225F"/>
    <w:rsid w:val="009A5E16"/>
    <w:rsid w:val="009B0225"/>
    <w:rsid w:val="009C30F3"/>
    <w:rsid w:val="009D2D81"/>
    <w:rsid w:val="009D36B0"/>
    <w:rsid w:val="009F5631"/>
    <w:rsid w:val="00A0136E"/>
    <w:rsid w:val="00A23260"/>
    <w:rsid w:val="00A24205"/>
    <w:rsid w:val="00A30F8A"/>
    <w:rsid w:val="00A34115"/>
    <w:rsid w:val="00A373EA"/>
    <w:rsid w:val="00A42563"/>
    <w:rsid w:val="00A61470"/>
    <w:rsid w:val="00A63C63"/>
    <w:rsid w:val="00A76F0E"/>
    <w:rsid w:val="00A92DA9"/>
    <w:rsid w:val="00A961F2"/>
    <w:rsid w:val="00AA30F9"/>
    <w:rsid w:val="00AB1FBD"/>
    <w:rsid w:val="00AB7053"/>
    <w:rsid w:val="00AC2532"/>
    <w:rsid w:val="00AC2914"/>
    <w:rsid w:val="00AC6A24"/>
    <w:rsid w:val="00AC6BE8"/>
    <w:rsid w:val="00AC7E84"/>
    <w:rsid w:val="00AC7FF0"/>
    <w:rsid w:val="00AD003F"/>
    <w:rsid w:val="00AD0706"/>
    <w:rsid w:val="00AE0230"/>
    <w:rsid w:val="00AE5D23"/>
    <w:rsid w:val="00AF1D68"/>
    <w:rsid w:val="00AF70AB"/>
    <w:rsid w:val="00AF7418"/>
    <w:rsid w:val="00AF7F89"/>
    <w:rsid w:val="00B05576"/>
    <w:rsid w:val="00B24BF3"/>
    <w:rsid w:val="00B24E17"/>
    <w:rsid w:val="00B348E9"/>
    <w:rsid w:val="00B3737F"/>
    <w:rsid w:val="00B60EA7"/>
    <w:rsid w:val="00B72E5F"/>
    <w:rsid w:val="00B85F53"/>
    <w:rsid w:val="00B8654D"/>
    <w:rsid w:val="00B87B92"/>
    <w:rsid w:val="00B934EB"/>
    <w:rsid w:val="00B94704"/>
    <w:rsid w:val="00B9593B"/>
    <w:rsid w:val="00B9695C"/>
    <w:rsid w:val="00B96F30"/>
    <w:rsid w:val="00B972ED"/>
    <w:rsid w:val="00BA2D60"/>
    <w:rsid w:val="00BB46E5"/>
    <w:rsid w:val="00BB6C7D"/>
    <w:rsid w:val="00BC048D"/>
    <w:rsid w:val="00BC11C3"/>
    <w:rsid w:val="00BC3406"/>
    <w:rsid w:val="00BC693D"/>
    <w:rsid w:val="00BD09C9"/>
    <w:rsid w:val="00BD4BFF"/>
    <w:rsid w:val="00BD7E53"/>
    <w:rsid w:val="00BE417A"/>
    <w:rsid w:val="00BE717D"/>
    <w:rsid w:val="00BE751C"/>
    <w:rsid w:val="00BF48E5"/>
    <w:rsid w:val="00C019D3"/>
    <w:rsid w:val="00C0203F"/>
    <w:rsid w:val="00C0276F"/>
    <w:rsid w:val="00C05EFE"/>
    <w:rsid w:val="00C07A70"/>
    <w:rsid w:val="00C237D8"/>
    <w:rsid w:val="00C63474"/>
    <w:rsid w:val="00C75832"/>
    <w:rsid w:val="00C773EE"/>
    <w:rsid w:val="00C90397"/>
    <w:rsid w:val="00C92700"/>
    <w:rsid w:val="00C92B35"/>
    <w:rsid w:val="00CA3B27"/>
    <w:rsid w:val="00CC0978"/>
    <w:rsid w:val="00CD03CB"/>
    <w:rsid w:val="00CD275C"/>
    <w:rsid w:val="00CD3E9A"/>
    <w:rsid w:val="00CE13C8"/>
    <w:rsid w:val="00CE3EA2"/>
    <w:rsid w:val="00CF4A53"/>
    <w:rsid w:val="00CF6234"/>
    <w:rsid w:val="00D001E3"/>
    <w:rsid w:val="00D00251"/>
    <w:rsid w:val="00D03BBC"/>
    <w:rsid w:val="00D060DD"/>
    <w:rsid w:val="00D16585"/>
    <w:rsid w:val="00D24E81"/>
    <w:rsid w:val="00D26BA4"/>
    <w:rsid w:val="00D35399"/>
    <w:rsid w:val="00D46B44"/>
    <w:rsid w:val="00D47247"/>
    <w:rsid w:val="00D53777"/>
    <w:rsid w:val="00D600C3"/>
    <w:rsid w:val="00D608C7"/>
    <w:rsid w:val="00D6092C"/>
    <w:rsid w:val="00D71D7F"/>
    <w:rsid w:val="00D75C29"/>
    <w:rsid w:val="00D80FA3"/>
    <w:rsid w:val="00D83175"/>
    <w:rsid w:val="00D85600"/>
    <w:rsid w:val="00D85B65"/>
    <w:rsid w:val="00D90308"/>
    <w:rsid w:val="00D927C7"/>
    <w:rsid w:val="00D94C48"/>
    <w:rsid w:val="00DB0618"/>
    <w:rsid w:val="00DB5CD4"/>
    <w:rsid w:val="00DC1120"/>
    <w:rsid w:val="00DC1E87"/>
    <w:rsid w:val="00DC36BE"/>
    <w:rsid w:val="00DC64EA"/>
    <w:rsid w:val="00DD02C6"/>
    <w:rsid w:val="00DD05C3"/>
    <w:rsid w:val="00DD5776"/>
    <w:rsid w:val="00DE201D"/>
    <w:rsid w:val="00DF51AE"/>
    <w:rsid w:val="00E00DB5"/>
    <w:rsid w:val="00E01810"/>
    <w:rsid w:val="00E040F8"/>
    <w:rsid w:val="00E1054D"/>
    <w:rsid w:val="00E138DA"/>
    <w:rsid w:val="00E15C47"/>
    <w:rsid w:val="00E16D22"/>
    <w:rsid w:val="00E255A6"/>
    <w:rsid w:val="00E27898"/>
    <w:rsid w:val="00E40113"/>
    <w:rsid w:val="00E44DFA"/>
    <w:rsid w:val="00E55DDB"/>
    <w:rsid w:val="00E6113B"/>
    <w:rsid w:val="00E67B5A"/>
    <w:rsid w:val="00E7271E"/>
    <w:rsid w:val="00E728BA"/>
    <w:rsid w:val="00EA0CC0"/>
    <w:rsid w:val="00EA1F8F"/>
    <w:rsid w:val="00EB20DE"/>
    <w:rsid w:val="00EC2D6F"/>
    <w:rsid w:val="00EC5ADD"/>
    <w:rsid w:val="00EE325C"/>
    <w:rsid w:val="00EF1D33"/>
    <w:rsid w:val="00F02BC4"/>
    <w:rsid w:val="00F05139"/>
    <w:rsid w:val="00F132C2"/>
    <w:rsid w:val="00F14A1C"/>
    <w:rsid w:val="00F15EC8"/>
    <w:rsid w:val="00F206B7"/>
    <w:rsid w:val="00F40CBC"/>
    <w:rsid w:val="00F574CB"/>
    <w:rsid w:val="00F606CC"/>
    <w:rsid w:val="00F62F10"/>
    <w:rsid w:val="00F72B57"/>
    <w:rsid w:val="00F770C6"/>
    <w:rsid w:val="00F916F6"/>
    <w:rsid w:val="00F92AC0"/>
    <w:rsid w:val="00F94E3E"/>
    <w:rsid w:val="00FA26C1"/>
    <w:rsid w:val="00FA3174"/>
    <w:rsid w:val="00FA77FC"/>
    <w:rsid w:val="00FB2A27"/>
    <w:rsid w:val="00FB4923"/>
    <w:rsid w:val="00FB69E9"/>
    <w:rsid w:val="00FB741F"/>
    <w:rsid w:val="00FD2AB3"/>
    <w:rsid w:val="00FE24DE"/>
    <w:rsid w:val="00FE4F44"/>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7" ma:contentTypeDescription="Ein neues Dokument erstellen." ma:contentTypeScope="" ma:versionID="e0545e7034fa68188a88691321065688">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da76d20759c6018836f4788e4643f9e4"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Props1.xml><?xml version="1.0" encoding="utf-8"?>
<ds:datastoreItem xmlns:ds="http://schemas.openxmlformats.org/officeDocument/2006/customXml" ds:itemID="{B1DB23A0-7A12-4589-923D-EC76B6A2669A}">
  <ds:schemaRefs>
    <ds:schemaRef ds:uri="http://schemas.microsoft.com/sharepoint/v3/contenttype/forms"/>
  </ds:schemaRefs>
</ds:datastoreItem>
</file>

<file path=customXml/itemProps2.xml><?xml version="1.0" encoding="utf-8"?>
<ds:datastoreItem xmlns:ds="http://schemas.openxmlformats.org/officeDocument/2006/customXml" ds:itemID="{24E73CFB-A385-4B14-BF32-637A03B8BBA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4.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262</Words>
  <Characters>1655</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49</cp:revision>
  <cp:lastPrinted>2018-03-06T23:19:00Z</cp:lastPrinted>
  <dcterms:created xsi:type="dcterms:W3CDTF">2022-08-24T13:32:00Z</dcterms:created>
  <dcterms:modified xsi:type="dcterms:W3CDTF">2024-01-10T15:46:00Z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