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3EE0638F"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66DB1A76">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79BF1009" w14:textId="77777777" w:rsidR="00593F54" w:rsidRPr="00506101" w:rsidRDefault="00593F54" w:rsidP="00593F54">
      <w:pPr>
        <w:jc w:val="both"/>
        <w:divId w:val="690032898"/>
        <w:rPr>
          <w:rFonts w:ascii="Arial" w:hAnsi="Arial" w:cs="Arial"/>
          <w:b/>
          <w:bCs/>
          <w:color w:val="00B0F0"/>
        </w:rPr>
      </w:pPr>
      <w:r w:rsidRPr="00506101">
        <w:rPr>
          <w:rFonts w:ascii="Arial" w:hAnsi="Arial" w:cs="Arial"/>
          <w:b/>
          <w:bCs/>
          <w:color w:val="00B0F0"/>
        </w:rPr>
        <w:t>H</w:t>
      </w:r>
      <w:r>
        <w:rPr>
          <w:rFonts w:ascii="Arial" w:hAnsi="Arial" w:cs="Arial"/>
          <w:b/>
          <w:bCs/>
          <w:color w:val="00B0F0"/>
        </w:rPr>
        <w:t>yaluron BEAUTY SHOT</w:t>
      </w:r>
    </w:p>
    <w:p w14:paraId="000699BD" w14:textId="77777777" w:rsidR="00F35324" w:rsidRDefault="00F35324" w:rsidP="00F35324">
      <w:pPr>
        <w:tabs>
          <w:tab w:val="left" w:pos="3825"/>
        </w:tabs>
        <w:spacing w:line="240" w:lineRule="auto"/>
        <w:jc w:val="both"/>
        <w:divId w:val="690032898"/>
      </w:pPr>
      <w:r w:rsidRPr="00E00952">
        <w:rPr>
          <w:rFonts w:ascii="Arial" w:hAnsi="Arial" w:cs="Arial"/>
          <w:bCs/>
        </w:rPr>
        <w:t>Hochwirksame Soforthilfe für „durstige“ Haut</w:t>
      </w:r>
      <w:r>
        <w:rPr>
          <w:rFonts w:ascii="Arial" w:hAnsi="Arial" w:cs="Arial"/>
          <w:bCs/>
        </w:rPr>
        <w:t xml:space="preserve"> – Ampullen mit Duo Hyaluronsäure</w:t>
      </w:r>
      <w:r w:rsidRPr="00E00952">
        <w:rPr>
          <w:rFonts w:ascii="Arial" w:hAnsi="Arial" w:cs="Arial"/>
          <w:bCs/>
        </w:rPr>
        <w:t>!</w:t>
      </w:r>
      <w:r w:rsidRPr="00E00952">
        <w:rPr>
          <w:bCs/>
        </w:rPr>
        <w:t xml:space="preserve"> </w:t>
      </w:r>
      <w:r w:rsidRPr="00A50304">
        <w:rPr>
          <w:rFonts w:ascii="Arial" w:hAnsi="Arial" w:cs="Arial"/>
        </w:rPr>
        <w:t xml:space="preserve">Die konzentrierte und dabei leichte Rezeptur mit lang- und kurzkettigen Hyaluronsäuren bildet einen wirkungsvollen Komplex für geschmeidige Haut und versorgt sie mit Feuchtigkeit. Hyaluronsäure wirkt feuchtigkeitsbindend und schützt die Haut so vor Trockenheit. </w:t>
      </w:r>
      <w:r w:rsidRPr="001544D0">
        <w:rPr>
          <w:rFonts w:ascii="Arial" w:hAnsi="Arial" w:cs="Arial"/>
        </w:rPr>
        <w:t>Der Beauty Shot in der leicht zu öffnenden Ampulle lässt sich gut verteilen und wird direkt von der Haut aufgenommen. Erste Fältchen werden sofort geglättet. Für einen schönen, optimal befeuchteten Teint voller Ausstrahlung und Energie.</w:t>
      </w:r>
    </w:p>
    <w:p w14:paraId="62B1E25A" w14:textId="790C070D" w:rsidR="00D16585" w:rsidRDefault="00D16585" w:rsidP="00926AE3">
      <w:pPr>
        <w:jc w:val="both"/>
        <w:divId w:val="690032898"/>
        <w:rPr>
          <w:rFonts w:ascii="Times New Roman" w:eastAsia="Times New Roman" w:hAnsi="Times New Roman" w:cs="Times New Roman"/>
          <w:lang w:eastAsia="de-DE"/>
        </w:rPr>
      </w:pPr>
    </w:p>
    <w:p w14:paraId="4ACC0A7B" w14:textId="074B68DA" w:rsidR="00A0136E" w:rsidRPr="00E33F70" w:rsidRDefault="00F35324" w:rsidP="00926AE3">
      <w:pPr>
        <w:jc w:val="both"/>
        <w:divId w:val="690032898"/>
        <w:rPr>
          <w:rFonts w:ascii="Arial" w:hAnsi="Arial" w:cs="Arial"/>
          <w:b/>
          <w:bCs/>
          <w:color w:val="00B0F0"/>
        </w:rPr>
      </w:pPr>
      <w:r w:rsidRPr="00E33F70">
        <w:rPr>
          <w:rFonts w:ascii="Arial" w:hAnsi="Arial" w:cs="Arial"/>
          <w:b/>
          <w:bCs/>
          <w:color w:val="00B0F0"/>
        </w:rPr>
        <w:drawing>
          <wp:anchor distT="180340" distB="180340" distL="215900" distR="180340" simplePos="0" relativeHeight="251652091" behindDoc="0" locked="0" layoutInCell="1" allowOverlap="1" wp14:anchorId="23846805" wp14:editId="03631CD2">
            <wp:simplePos x="0" y="0"/>
            <wp:positionH relativeFrom="margin">
              <wp:posOffset>3778250</wp:posOffset>
            </wp:positionH>
            <wp:positionV relativeFrom="page">
              <wp:posOffset>3924300</wp:posOffset>
            </wp:positionV>
            <wp:extent cx="1993900" cy="3239770"/>
            <wp:effectExtent l="0" t="0" r="6350" b="0"/>
            <wp:wrapSquare wrapText="bothSides"/>
            <wp:docPr id="405464581" name="Grafik 1" descr="Ein Bild, das Text, Flasche, Po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464581" name="Grafik 1" descr="Ein Bild, das Text, Flasche, Poster enthält.&#10;&#10;Automatisch generierte Beschreibung"/>
                    <pic:cNvPicPr/>
                  </pic:nvPicPr>
                  <pic:blipFill>
                    <a:blip r:embed="rId12"/>
                    <a:stretch>
                      <a:fillRect/>
                    </a:stretch>
                  </pic:blipFill>
                  <pic:spPr>
                    <a:xfrm>
                      <a:off x="0" y="0"/>
                      <a:ext cx="1993900" cy="3239770"/>
                    </a:xfrm>
                    <a:prstGeom prst="rect">
                      <a:avLst/>
                    </a:prstGeom>
                  </pic:spPr>
                </pic:pic>
              </a:graphicData>
            </a:graphic>
            <wp14:sizeRelH relativeFrom="page">
              <wp14:pctWidth>0</wp14:pctWidth>
            </wp14:sizeRelH>
            <wp14:sizeRelV relativeFrom="page">
              <wp14:pctHeight>0</wp14:pctHeight>
            </wp14:sizeRelV>
          </wp:anchor>
        </w:drawing>
      </w:r>
      <w:r w:rsidR="006727A1" w:rsidRPr="00E33F70">
        <w:rPr>
          <w:rFonts w:ascii="Arial" w:hAnsi="Arial" w:cs="Arial"/>
          <w:b/>
          <w:bCs/>
          <w:color w:val="00B0F0"/>
        </w:rPr>
        <w:t>KEY FACT</w:t>
      </w:r>
      <w:r w:rsidR="00A0136E" w:rsidRPr="00E33F70">
        <w:rPr>
          <w:rFonts w:ascii="Arial" w:hAnsi="Arial" w:cs="Arial"/>
          <w:b/>
          <w:bCs/>
          <w:color w:val="00B0F0"/>
        </w:rPr>
        <w:t>S</w:t>
      </w:r>
    </w:p>
    <w:p w14:paraId="45084A11" w14:textId="3646943D" w:rsidR="004905EE" w:rsidRDefault="008856B2" w:rsidP="00926AE3">
      <w:pPr>
        <w:pStyle w:val="Listenabsatz"/>
        <w:numPr>
          <w:ilvl w:val="0"/>
          <w:numId w:val="9"/>
        </w:numPr>
        <w:jc w:val="both"/>
        <w:rPr>
          <w:rFonts w:ascii="Arial" w:hAnsi="Arial" w:cs="Arial"/>
        </w:rPr>
      </w:pPr>
      <w:r>
        <w:rPr>
          <w:rFonts w:ascii="Arial" w:hAnsi="Arial" w:cs="Arial"/>
        </w:rPr>
        <w:t>Weniger als 1 Hautunverträglichkeit pro Million Packungen</w:t>
      </w:r>
    </w:p>
    <w:p w14:paraId="3FB66104" w14:textId="28D0379A" w:rsidR="0005581E" w:rsidRDefault="008856B2" w:rsidP="00926AE3">
      <w:pPr>
        <w:pStyle w:val="Listenabsatz"/>
        <w:numPr>
          <w:ilvl w:val="0"/>
          <w:numId w:val="9"/>
        </w:numPr>
        <w:jc w:val="both"/>
        <w:rPr>
          <w:rFonts w:ascii="Arial" w:hAnsi="Arial" w:cs="Arial"/>
        </w:rPr>
      </w:pPr>
      <w:r>
        <w:rPr>
          <w:rFonts w:ascii="Arial" w:hAnsi="Arial" w:cs="Arial"/>
        </w:rPr>
        <w:t>Verbessert die Hautfeuchtigkeit</w:t>
      </w:r>
    </w:p>
    <w:p w14:paraId="3FEBBB2B" w14:textId="1EBB454C" w:rsidR="00267A72" w:rsidRDefault="00556B84" w:rsidP="00926AE3">
      <w:pPr>
        <w:pStyle w:val="Listenabsatz"/>
        <w:numPr>
          <w:ilvl w:val="0"/>
          <w:numId w:val="9"/>
        </w:numPr>
        <w:jc w:val="both"/>
        <w:rPr>
          <w:rFonts w:ascii="Arial" w:hAnsi="Arial" w:cs="Arial"/>
        </w:rPr>
      </w:pPr>
      <w:r>
        <w:rPr>
          <w:rFonts w:ascii="Arial" w:hAnsi="Arial" w:cs="Arial"/>
        </w:rPr>
        <w:t>Glättet sofort erste Trockenheitsfältchen</w:t>
      </w:r>
    </w:p>
    <w:p w14:paraId="62D7DAF9" w14:textId="77777777" w:rsidR="00267A72" w:rsidRDefault="00267A72" w:rsidP="00926AE3">
      <w:pPr>
        <w:jc w:val="both"/>
        <w:rPr>
          <w:rFonts w:ascii="Arial" w:hAnsi="Arial" w:cs="Arial"/>
          <w:b/>
          <w:bCs/>
          <w:color w:val="76923C" w:themeColor="accent3" w:themeShade="BF"/>
        </w:rPr>
      </w:pPr>
    </w:p>
    <w:p w14:paraId="79ABBF2C" w14:textId="7C4CDC84" w:rsidR="00D46B44" w:rsidRPr="00267A72" w:rsidRDefault="00D46B44" w:rsidP="00926AE3">
      <w:pPr>
        <w:jc w:val="both"/>
        <w:rPr>
          <w:rFonts w:ascii="Arial" w:hAnsi="Arial" w:cs="Arial"/>
        </w:rPr>
      </w:pPr>
      <w:r w:rsidRPr="00E33F70">
        <w:rPr>
          <w:rFonts w:ascii="Arial" w:hAnsi="Arial" w:cs="Arial"/>
          <w:b/>
          <w:bCs/>
          <w:color w:val="00B0F0"/>
        </w:rPr>
        <w:t>F</w:t>
      </w:r>
      <w:r w:rsidR="00FA3174" w:rsidRPr="00E33F70">
        <w:rPr>
          <w:rFonts w:ascii="Arial" w:hAnsi="Arial" w:cs="Arial"/>
          <w:b/>
          <w:bCs/>
          <w:color w:val="00B0F0"/>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w:t>
      </w:r>
      <w:r w:rsidR="00AA026F" w:rsidRPr="00267A72">
        <w:rPr>
          <w:rFonts w:ascii="Arial" w:hAnsi="Arial" w:cs="Arial"/>
          <w:color w:val="000000" w:themeColor="text1"/>
        </w:rPr>
        <w:t>∙</w:t>
      </w:r>
      <w:r w:rsidR="00AA026F">
        <w:rPr>
          <w:rFonts w:ascii="Arial" w:hAnsi="Arial" w:cs="Arial"/>
          <w:color w:val="000000" w:themeColor="text1"/>
        </w:rPr>
        <w:t xml:space="preserve"> Farbstoffen</w:t>
      </w:r>
    </w:p>
    <w:p w14:paraId="7E507ACB" w14:textId="4BCC3DAD" w:rsidR="00843373" w:rsidRDefault="00843373" w:rsidP="00926AE3">
      <w:pPr>
        <w:jc w:val="both"/>
        <w:rPr>
          <w:rFonts w:ascii="Arial" w:hAnsi="Arial" w:cs="Arial"/>
        </w:rPr>
      </w:pPr>
    </w:p>
    <w:p w14:paraId="36B4380D" w14:textId="77777777" w:rsidR="003D63B1" w:rsidRPr="00437AA1" w:rsidRDefault="00A0136E" w:rsidP="003D63B1">
      <w:pPr>
        <w:spacing w:line="240" w:lineRule="auto"/>
        <w:jc w:val="both"/>
        <w:rPr>
          <w:rFonts w:ascii="Arial" w:hAnsi="Arial" w:cs="Arial"/>
        </w:rPr>
      </w:pPr>
      <w:r w:rsidRPr="00E33F70">
        <w:rPr>
          <w:rFonts w:ascii="Arial" w:hAnsi="Arial" w:cs="Arial"/>
          <w:b/>
          <w:bCs/>
          <w:color w:val="00B0F0"/>
        </w:rPr>
        <w:t>ANWEND</w:t>
      </w:r>
      <w:bookmarkStart w:id="0" w:name="_Hlk20833419"/>
      <w:r w:rsidRPr="00E33F70">
        <w:rPr>
          <w:rFonts w:ascii="Arial" w:hAnsi="Arial" w:cs="Arial"/>
          <w:b/>
          <w:bCs/>
          <w:color w:val="00B0F0"/>
        </w:rPr>
        <w:t>U</w:t>
      </w:r>
      <w:bookmarkEnd w:id="0"/>
      <w:r w:rsidRPr="00E33F70">
        <w:rPr>
          <w:rFonts w:ascii="Arial" w:hAnsi="Arial" w:cs="Arial"/>
          <w:b/>
          <w:bCs/>
          <w:color w:val="00B0F0"/>
        </w:rPr>
        <w:t>NG</w:t>
      </w:r>
      <w:r w:rsidR="00E44DFA" w:rsidRPr="00D0580B">
        <w:rPr>
          <w:rFonts w:ascii="Arial" w:hAnsi="Arial" w:cs="Arial"/>
          <w:b/>
          <w:bCs/>
          <w:color w:val="E36C0A" w:themeColor="accent6" w:themeShade="BF"/>
        </w:rPr>
        <w:t xml:space="preserve"> </w:t>
      </w:r>
      <w:r w:rsidR="003D63B1" w:rsidRPr="00437AA1">
        <w:rPr>
          <w:rFonts w:ascii="Arial" w:hAnsi="Arial" w:cs="Arial"/>
        </w:rPr>
        <w:t xml:space="preserve">Jede Ampulle an der Längsperforation mehrmals umbiegen und dann abtrennen oder abschneiden. Vor Gebrauch leicht auf den Packungsbogen klopfen, damit die Flüssigkeit nach unten fließt. Den </w:t>
      </w:r>
      <w:proofErr w:type="spellStart"/>
      <w:r w:rsidR="003D63B1" w:rsidRPr="00437AA1">
        <w:rPr>
          <w:rFonts w:ascii="Arial" w:hAnsi="Arial" w:cs="Arial"/>
        </w:rPr>
        <w:t>Ampullenkopf</w:t>
      </w:r>
      <w:proofErr w:type="spellEnd"/>
      <w:r w:rsidR="003D63B1" w:rsidRPr="00437AA1">
        <w:rPr>
          <w:rFonts w:ascii="Arial" w:hAnsi="Arial" w:cs="Arial"/>
        </w:rPr>
        <w:t xml:space="preserve"> nach hinten abknicken und den Beauty Shot auf die Handfläche geben. Gleichmäßig auf das gereinigte Gesicht, den Hals und das Dekolleté geben. Leicht einmassieren, einige Minuten einwirken lassen, dann mit der normalen Pflege fortfahren. Für ein optimales Pflegeergebnis </w:t>
      </w:r>
      <w:r w:rsidR="003D63B1">
        <w:rPr>
          <w:rFonts w:ascii="Arial" w:hAnsi="Arial" w:cs="Arial"/>
        </w:rPr>
        <w:t>wird eine regelmäßige Anwendung empfohlen.</w:t>
      </w:r>
    </w:p>
    <w:p w14:paraId="5425BF38" w14:textId="3AD71E0B" w:rsidR="00B348E9" w:rsidRDefault="00B348E9" w:rsidP="00926AE3">
      <w:pPr>
        <w:jc w:val="both"/>
        <w:rPr>
          <w:rFonts w:ascii="Arial" w:eastAsia="Arial" w:hAnsi="Arial" w:cs="Arial"/>
        </w:rPr>
      </w:pPr>
    </w:p>
    <w:p w14:paraId="09E1B709" w14:textId="7CFE8F5D" w:rsidR="00B348E9" w:rsidRPr="00B348E9" w:rsidRDefault="00B348E9" w:rsidP="00926AE3">
      <w:pPr>
        <w:jc w:val="both"/>
        <w:rPr>
          <w:rFonts w:ascii="Arial" w:eastAsia="Arial" w:hAnsi="Arial" w:cs="Arial"/>
        </w:rPr>
      </w:pPr>
      <w:r w:rsidRPr="00E33F70">
        <w:rPr>
          <w:rFonts w:ascii="Arial" w:hAnsi="Arial" w:cs="Arial"/>
          <w:b/>
          <w:bCs/>
          <w:color w:val="00B0F0"/>
        </w:rPr>
        <w:t>P</w:t>
      </w:r>
      <w:r w:rsidR="00D0580B" w:rsidRPr="00E33F70">
        <w:rPr>
          <w:rFonts w:ascii="Arial" w:hAnsi="Arial" w:cs="Arial"/>
          <w:b/>
          <w:bCs/>
          <w:color w:val="00B0F0"/>
        </w:rPr>
        <w:t>REIS</w:t>
      </w:r>
      <w:r>
        <w:rPr>
          <w:rFonts w:ascii="Arial" w:hAnsi="Arial" w:cs="Arial"/>
          <w:color w:val="76923C" w:themeColor="accent3" w:themeShade="BF"/>
        </w:rPr>
        <w:t xml:space="preserve"> </w:t>
      </w:r>
      <w:r>
        <w:rPr>
          <w:rFonts w:ascii="Arial" w:hAnsi="Arial" w:cs="Arial"/>
        </w:rPr>
        <w:t xml:space="preserve">ca. </w:t>
      </w:r>
      <w:r w:rsidR="003D63B1">
        <w:rPr>
          <w:rFonts w:ascii="Arial" w:hAnsi="Arial" w:cs="Arial"/>
        </w:rPr>
        <w:t>2,50</w:t>
      </w:r>
      <w:r w:rsidR="00032735">
        <w:rPr>
          <w:rFonts w:ascii="Arial" w:hAnsi="Arial" w:cs="Arial"/>
        </w:rPr>
        <w:t xml:space="preserve"> Euro</w:t>
      </w:r>
    </w:p>
    <w:p w14:paraId="5C363243" w14:textId="725A315F" w:rsidR="00AB1FBD" w:rsidRDefault="00AB1FBD" w:rsidP="00D85600">
      <w:pPr>
        <w:jc w:val="both"/>
        <w:rPr>
          <w:rFonts w:ascii="Arial" w:hAnsi="Arial" w:cs="Arial"/>
        </w:rPr>
      </w:pPr>
    </w:p>
    <w:p w14:paraId="2B61AED0" w14:textId="77777777" w:rsidR="00D0580B" w:rsidRPr="00D0580B" w:rsidRDefault="00D0580B" w:rsidP="00D0580B">
      <w:pPr>
        <w:rPr>
          <w:rFonts w:ascii="Arial" w:hAnsi="Arial" w:cs="Arial"/>
        </w:rPr>
      </w:pPr>
    </w:p>
    <w:p w14:paraId="01C352CF" w14:textId="77777777" w:rsidR="00D0580B" w:rsidRPr="00D0580B" w:rsidRDefault="00D0580B" w:rsidP="00D0580B">
      <w:pPr>
        <w:rPr>
          <w:rFonts w:ascii="Arial" w:hAnsi="Arial" w:cs="Arial"/>
        </w:rPr>
      </w:pPr>
    </w:p>
    <w:p w14:paraId="5A30D4B8" w14:textId="24C15CCC" w:rsidR="00D0580B" w:rsidRPr="00D0580B" w:rsidRDefault="00D0580B" w:rsidP="00D0580B">
      <w:pPr>
        <w:tabs>
          <w:tab w:val="left" w:pos="3675"/>
        </w:tabs>
        <w:rPr>
          <w:rFonts w:ascii="Arial" w:hAnsi="Arial" w:cs="Arial"/>
        </w:rPr>
      </w:pPr>
    </w:p>
    <w:sectPr w:rsidR="00D0580B" w:rsidRPr="00D0580B"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47EE2D" w14:textId="77777777" w:rsidR="00D55D11" w:rsidRDefault="00D55D11" w:rsidP="00812E4C">
      <w:pPr>
        <w:spacing w:after="0" w:line="240" w:lineRule="auto"/>
      </w:pPr>
      <w:r>
        <w:separator/>
      </w:r>
    </w:p>
  </w:endnote>
  <w:endnote w:type="continuationSeparator" w:id="0">
    <w:p w14:paraId="5BDAC31F" w14:textId="77777777" w:rsidR="00D55D11" w:rsidRDefault="00D55D11" w:rsidP="00812E4C">
      <w:pPr>
        <w:spacing w:after="0" w:line="240" w:lineRule="auto"/>
      </w:pPr>
      <w:r>
        <w:continuationSeparator/>
      </w:r>
    </w:p>
  </w:endnote>
  <w:endnote w:type="continuationNotice" w:id="1">
    <w:p w14:paraId="2B2D4502" w14:textId="77777777" w:rsidR="00D55D11" w:rsidRDefault="00D55D1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2985302C"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D0580B">
      <w:t xml:space="preserve"> </w:t>
    </w:r>
    <w:proofErr w:type="spellStart"/>
    <w:r w:rsidR="00D0580B">
      <w:t>Neureutherstr</w:t>
    </w:r>
    <w:proofErr w:type="spellEnd"/>
    <w:r w:rsidR="00D0580B">
      <w:t>. 21</w:t>
    </w:r>
    <w:r>
      <w:t xml:space="preserve"> | 80</w:t>
    </w:r>
    <w:r w:rsidR="00D0580B">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261CD2" w14:textId="77777777" w:rsidR="00D55D11" w:rsidRDefault="00D55D11" w:rsidP="00812E4C">
      <w:pPr>
        <w:spacing w:after="0" w:line="240" w:lineRule="auto"/>
      </w:pPr>
      <w:r>
        <w:separator/>
      </w:r>
    </w:p>
  </w:footnote>
  <w:footnote w:type="continuationSeparator" w:id="0">
    <w:p w14:paraId="28386B7D" w14:textId="77777777" w:rsidR="00D55D11" w:rsidRDefault="00D55D11" w:rsidP="00812E4C">
      <w:pPr>
        <w:spacing w:after="0" w:line="240" w:lineRule="auto"/>
      </w:pPr>
      <w:r>
        <w:continuationSeparator/>
      </w:r>
    </w:p>
  </w:footnote>
  <w:footnote w:type="continuationNotice" w:id="1">
    <w:p w14:paraId="340D030A" w14:textId="77777777" w:rsidR="00D55D11" w:rsidRDefault="00D55D1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03289034">
    <w:abstractNumId w:val="6"/>
  </w:num>
  <w:num w:numId="2" w16cid:durableId="2074623544">
    <w:abstractNumId w:val="3"/>
  </w:num>
  <w:num w:numId="3" w16cid:durableId="1190338287">
    <w:abstractNumId w:val="4"/>
  </w:num>
  <w:num w:numId="4" w16cid:durableId="968971654">
    <w:abstractNumId w:val="7"/>
  </w:num>
  <w:num w:numId="5" w16cid:durableId="1340352922">
    <w:abstractNumId w:val="2"/>
  </w:num>
  <w:num w:numId="6" w16cid:durableId="421874150">
    <w:abstractNumId w:val="5"/>
  </w:num>
  <w:num w:numId="7" w16cid:durableId="1070807916">
    <w:abstractNumId w:val="8"/>
  </w:num>
  <w:num w:numId="8" w16cid:durableId="465709474">
    <w:abstractNumId w:val="0"/>
  </w:num>
  <w:num w:numId="9" w16cid:durableId="57147615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7CCC"/>
    <w:rsid w:val="000C6BA6"/>
    <w:rsid w:val="000C7E19"/>
    <w:rsid w:val="000E78D5"/>
    <w:rsid w:val="000F0286"/>
    <w:rsid w:val="00100395"/>
    <w:rsid w:val="00113019"/>
    <w:rsid w:val="00113E48"/>
    <w:rsid w:val="00135EE5"/>
    <w:rsid w:val="00137BD6"/>
    <w:rsid w:val="001502BD"/>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67A72"/>
    <w:rsid w:val="00282E7E"/>
    <w:rsid w:val="00297A3B"/>
    <w:rsid w:val="002A0F76"/>
    <w:rsid w:val="002A620A"/>
    <w:rsid w:val="002C1F77"/>
    <w:rsid w:val="002C363D"/>
    <w:rsid w:val="002D254C"/>
    <w:rsid w:val="002E007F"/>
    <w:rsid w:val="002E6215"/>
    <w:rsid w:val="003017B4"/>
    <w:rsid w:val="0031494A"/>
    <w:rsid w:val="00342471"/>
    <w:rsid w:val="0035721E"/>
    <w:rsid w:val="00363F19"/>
    <w:rsid w:val="00364C3E"/>
    <w:rsid w:val="00367296"/>
    <w:rsid w:val="00370CE9"/>
    <w:rsid w:val="0038025F"/>
    <w:rsid w:val="003A08B4"/>
    <w:rsid w:val="003A1FB4"/>
    <w:rsid w:val="003A3E4B"/>
    <w:rsid w:val="003A4105"/>
    <w:rsid w:val="003A5093"/>
    <w:rsid w:val="003B30F5"/>
    <w:rsid w:val="003C03D6"/>
    <w:rsid w:val="003C0D82"/>
    <w:rsid w:val="003D46DA"/>
    <w:rsid w:val="003D63B1"/>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6B84"/>
    <w:rsid w:val="005574DC"/>
    <w:rsid w:val="00564928"/>
    <w:rsid w:val="00565450"/>
    <w:rsid w:val="00571417"/>
    <w:rsid w:val="005715E4"/>
    <w:rsid w:val="00575D52"/>
    <w:rsid w:val="00577D9F"/>
    <w:rsid w:val="0058144B"/>
    <w:rsid w:val="0058696E"/>
    <w:rsid w:val="00591BA8"/>
    <w:rsid w:val="00593F54"/>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68A"/>
    <w:rsid w:val="006F2F9C"/>
    <w:rsid w:val="00703E67"/>
    <w:rsid w:val="0070622C"/>
    <w:rsid w:val="007140B0"/>
    <w:rsid w:val="007145D6"/>
    <w:rsid w:val="00716D12"/>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5272"/>
    <w:rsid w:val="00812E4C"/>
    <w:rsid w:val="00815B71"/>
    <w:rsid w:val="00822A52"/>
    <w:rsid w:val="00825357"/>
    <w:rsid w:val="00826083"/>
    <w:rsid w:val="00835BE9"/>
    <w:rsid w:val="008365C1"/>
    <w:rsid w:val="00843373"/>
    <w:rsid w:val="00864510"/>
    <w:rsid w:val="00864870"/>
    <w:rsid w:val="00883771"/>
    <w:rsid w:val="008856B2"/>
    <w:rsid w:val="00887909"/>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92DA9"/>
    <w:rsid w:val="00AA026F"/>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75832"/>
    <w:rsid w:val="00C773EE"/>
    <w:rsid w:val="00C90397"/>
    <w:rsid w:val="00C92700"/>
    <w:rsid w:val="00C92B35"/>
    <w:rsid w:val="00CA3B27"/>
    <w:rsid w:val="00CC0978"/>
    <w:rsid w:val="00CD03CB"/>
    <w:rsid w:val="00CD275C"/>
    <w:rsid w:val="00CD3E9A"/>
    <w:rsid w:val="00CE13C8"/>
    <w:rsid w:val="00CE3EA2"/>
    <w:rsid w:val="00CF6234"/>
    <w:rsid w:val="00D001E3"/>
    <w:rsid w:val="00D03BBC"/>
    <w:rsid w:val="00D0580B"/>
    <w:rsid w:val="00D060DD"/>
    <w:rsid w:val="00D16585"/>
    <w:rsid w:val="00D26BA4"/>
    <w:rsid w:val="00D46B44"/>
    <w:rsid w:val="00D47247"/>
    <w:rsid w:val="00D53777"/>
    <w:rsid w:val="00D55D11"/>
    <w:rsid w:val="00D608C7"/>
    <w:rsid w:val="00D6092C"/>
    <w:rsid w:val="00D71D7F"/>
    <w:rsid w:val="00D75C29"/>
    <w:rsid w:val="00D80FA3"/>
    <w:rsid w:val="00D83175"/>
    <w:rsid w:val="00D85600"/>
    <w:rsid w:val="00D85B65"/>
    <w:rsid w:val="00D94C48"/>
    <w:rsid w:val="00DB0618"/>
    <w:rsid w:val="00DC1E87"/>
    <w:rsid w:val="00DC36BE"/>
    <w:rsid w:val="00DC64EA"/>
    <w:rsid w:val="00DD02C6"/>
    <w:rsid w:val="00DD05C3"/>
    <w:rsid w:val="00DD5776"/>
    <w:rsid w:val="00DE201D"/>
    <w:rsid w:val="00E00DB5"/>
    <w:rsid w:val="00E01810"/>
    <w:rsid w:val="00E040F8"/>
    <w:rsid w:val="00E1054D"/>
    <w:rsid w:val="00E138DA"/>
    <w:rsid w:val="00E15C47"/>
    <w:rsid w:val="00E255A6"/>
    <w:rsid w:val="00E27898"/>
    <w:rsid w:val="00E33F70"/>
    <w:rsid w:val="00E40113"/>
    <w:rsid w:val="00E44DFA"/>
    <w:rsid w:val="00E55DDB"/>
    <w:rsid w:val="00E6113B"/>
    <w:rsid w:val="00E67B5A"/>
    <w:rsid w:val="00E7271E"/>
    <w:rsid w:val="00EA0CC0"/>
    <w:rsid w:val="00EA1F8F"/>
    <w:rsid w:val="00EC2D6F"/>
    <w:rsid w:val="00EC5ADD"/>
    <w:rsid w:val="00EE325C"/>
    <w:rsid w:val="00EF1D33"/>
    <w:rsid w:val="00F02BC4"/>
    <w:rsid w:val="00F05139"/>
    <w:rsid w:val="00F14A1C"/>
    <w:rsid w:val="00F15EC8"/>
    <w:rsid w:val="00F206B7"/>
    <w:rsid w:val="00F35324"/>
    <w:rsid w:val="00F40CBC"/>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6" ma:contentTypeDescription="Ein neues Dokument erstellen." ma:contentTypeScope="" ma:versionID="b6e9365dfab57d5fbd2228dfc8522c4b">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31773961aa25311a5e87776ad3bcc3d2"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14C9D8-B03D-401C-8D53-4B2D06B26A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187</Words>
  <Characters>1180</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16</cp:revision>
  <cp:lastPrinted>2018-03-06T23:19:00Z</cp:lastPrinted>
  <dcterms:created xsi:type="dcterms:W3CDTF">2022-08-24T13:32:00Z</dcterms:created>
  <dcterms:modified xsi:type="dcterms:W3CDTF">2023-05-31T14:12:00Z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