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92475B" w14:textId="5E433AC5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5AEA1AB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5C00557B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170DEAC4" w14:textId="1186202B" w:rsidR="008D3F7A" w:rsidRPr="00D27420" w:rsidRDefault="008D3F7A" w:rsidP="008D3F7A">
      <w:pPr>
        <w:jc w:val="both"/>
        <w:divId w:val="69003289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color w:val="0070C0"/>
        </w:rPr>
        <w:t xml:space="preserve">Cooling Hyaluron </w:t>
      </w:r>
      <w:r w:rsidRPr="00D166D5">
        <w:rPr>
          <w:rFonts w:ascii="Arial" w:hAnsi="Arial" w:cs="Arial"/>
          <w:b/>
          <w:bCs/>
          <w:color w:val="0070C0"/>
        </w:rPr>
        <w:t>AUGEN GEL-PADS</w:t>
      </w:r>
    </w:p>
    <w:p w14:paraId="795DAEE1" w14:textId="4E7C7622" w:rsidR="008D3F7A" w:rsidRDefault="008D3F7A" w:rsidP="008D3F7A">
      <w:pPr>
        <w:jc w:val="both"/>
        <w:divId w:val="690032898"/>
        <w:rPr>
          <w:rStyle w:val="normaltextrun"/>
          <w:rFonts w:ascii="Arial" w:hAnsi="Arial" w:cs="Arial"/>
          <w:color w:val="808080"/>
          <w:shd w:val="clear" w:color="auto" w:fill="FFFFFF"/>
        </w:rPr>
      </w:pPr>
      <w:r w:rsidRPr="00A565E7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Refresh </w:t>
      </w:r>
      <w:proofErr w:type="spellStart"/>
      <w:r w:rsidRPr="00A565E7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your</w:t>
      </w:r>
      <w:proofErr w:type="spellEnd"/>
      <w:r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 xml:space="preserve"> Eyes</w:t>
      </w:r>
      <w:r w:rsidRPr="00A565E7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!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Die Rezeptur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der Cooling Hyaluron Augen Gel-Pads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 mit aufpolsternder Hyaluronsäure und hautberuhigendem Panthenol versorgt die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Haut in kürzester Zeit mit einem Maximum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an Feuchtigkeit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>. Sie bewirken eine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 belebende Kühlung und nach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>-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haltige Pflege. 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Dadurch werden 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Augenschatten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und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Schwellungen effektiv reduziert. Feine Linien und Trockenheitsfältchen werden sanft geglättet.  Die Augenpartie wirkt nachhaltig frischer, glatter und strahlender</w:t>
      </w:r>
      <w:r w:rsidR="00BA00F8">
        <w:rPr>
          <w:rStyle w:val="normaltextrun"/>
          <w:rFonts w:ascii="Arial" w:hAnsi="Arial" w:cs="Arial"/>
          <w:color w:val="808080"/>
          <w:shd w:val="clear" w:color="auto" w:fill="FFFFFF"/>
        </w:rPr>
        <w:t xml:space="preserve">. </w:t>
      </w:r>
      <w:r w:rsidR="00BA00F8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Mit neuen, längeren Pads!</w:t>
      </w:r>
    </w:p>
    <w:p w14:paraId="62B1E25A" w14:textId="263B8729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5960625F" w:rsidR="00A0136E" w:rsidRPr="008D3F7A" w:rsidRDefault="00BA00F8" w:rsidP="00926AE3">
      <w:pPr>
        <w:jc w:val="both"/>
        <w:divId w:val="690032898"/>
        <w:rPr>
          <w:rFonts w:ascii="Arial" w:hAnsi="Arial" w:cs="Arial"/>
          <w:b/>
          <w:bCs/>
          <w:color w:val="0070C0"/>
        </w:rPr>
      </w:pPr>
      <w:bookmarkStart w:id="0" w:name="_GoBack"/>
      <w:r>
        <w:rPr>
          <w:rFonts w:ascii="Arial" w:hAnsi="Arial" w:cs="Arial"/>
          <w:b/>
          <w:bCs/>
          <w:noProof/>
          <w:lang w:eastAsia="de-DE"/>
        </w:rPr>
        <w:drawing>
          <wp:anchor distT="0" distB="0" distL="114300" distR="114300" simplePos="0" relativeHeight="251661824" behindDoc="0" locked="0" layoutInCell="1" allowOverlap="1" wp14:anchorId="611D915C" wp14:editId="3AD2E258">
            <wp:simplePos x="0" y="0"/>
            <wp:positionH relativeFrom="margin">
              <wp:align>right</wp:align>
            </wp:positionH>
            <wp:positionV relativeFrom="paragraph">
              <wp:posOffset>158115</wp:posOffset>
            </wp:positionV>
            <wp:extent cx="1993265" cy="3239770"/>
            <wp:effectExtent l="0" t="0" r="6985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326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6727A1" w:rsidRPr="008D3F7A">
        <w:rPr>
          <w:rFonts w:ascii="Arial" w:hAnsi="Arial" w:cs="Arial"/>
          <w:b/>
          <w:bCs/>
          <w:color w:val="0070C0"/>
        </w:rPr>
        <w:t>KEY FACT</w:t>
      </w:r>
      <w:r w:rsidR="00A0136E" w:rsidRPr="008D3F7A">
        <w:rPr>
          <w:rFonts w:ascii="Arial" w:hAnsi="Arial" w:cs="Arial"/>
          <w:b/>
          <w:bCs/>
          <w:color w:val="0070C0"/>
        </w:rPr>
        <w:t>S</w:t>
      </w:r>
    </w:p>
    <w:p w14:paraId="45084A11" w14:textId="13135B5D" w:rsidR="004905EE" w:rsidRDefault="008D3F7A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Reduzieren Augenringe und Schwellungen</w:t>
      </w:r>
    </w:p>
    <w:p w14:paraId="3FB66104" w14:textId="41A3F4E2" w:rsidR="0005581E" w:rsidRDefault="008D3F7A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Kühlen und erfrischen die Augenpartie</w:t>
      </w:r>
    </w:p>
    <w:p w14:paraId="3FEBBB2B" w14:textId="32BC5693" w:rsidR="00267A72" w:rsidRDefault="008D3F7A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Verbessern die Hautfeuchtigkeit 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07785B87" w:rsidR="00D46B44" w:rsidRPr="00267A72" w:rsidRDefault="00D46B44" w:rsidP="00926AE3">
      <w:pPr>
        <w:jc w:val="both"/>
        <w:rPr>
          <w:rFonts w:ascii="Arial" w:hAnsi="Arial" w:cs="Arial"/>
        </w:rPr>
      </w:pPr>
      <w:r w:rsidRPr="008D3F7A">
        <w:rPr>
          <w:rFonts w:ascii="Arial" w:hAnsi="Arial" w:cs="Arial"/>
          <w:b/>
          <w:bCs/>
          <w:color w:val="0070C0"/>
        </w:rPr>
        <w:t>F</w:t>
      </w:r>
      <w:r w:rsidR="00FA3174" w:rsidRPr="008D3F7A">
        <w:rPr>
          <w:rFonts w:ascii="Arial" w:hAnsi="Arial" w:cs="Arial"/>
          <w:b/>
          <w:bCs/>
          <w:color w:val="0070C0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Farbstoffen</w:t>
      </w:r>
      <w:r w:rsidR="008D3F7A">
        <w:rPr>
          <w:rFonts w:ascii="Arial" w:hAnsi="Arial" w:cs="Arial"/>
        </w:rPr>
        <w:t xml:space="preserve"> </w:t>
      </w:r>
      <w:r w:rsidR="008D3F7A" w:rsidRPr="00267A72">
        <w:rPr>
          <w:rFonts w:ascii="Arial" w:hAnsi="Arial" w:cs="Arial"/>
          <w:color w:val="000000" w:themeColor="text1"/>
        </w:rPr>
        <w:t>∙</w:t>
      </w:r>
      <w:r w:rsidR="008D3F7A">
        <w:rPr>
          <w:rFonts w:ascii="Arial" w:hAnsi="Arial" w:cs="Arial"/>
          <w:color w:val="000000" w:themeColor="text1"/>
        </w:rPr>
        <w:t xml:space="preserve"> </w:t>
      </w:r>
      <w:proofErr w:type="spellStart"/>
      <w:r w:rsidR="008D3F7A">
        <w:rPr>
          <w:rFonts w:ascii="Arial" w:hAnsi="Arial" w:cs="Arial"/>
          <w:color w:val="000000" w:themeColor="text1"/>
        </w:rPr>
        <w:t>allergenen</w:t>
      </w:r>
      <w:proofErr w:type="spellEnd"/>
      <w:r w:rsidR="008D3F7A">
        <w:rPr>
          <w:rFonts w:ascii="Arial" w:hAnsi="Arial" w:cs="Arial"/>
          <w:color w:val="000000" w:themeColor="text1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35680623" w14:textId="6D8F5AB5" w:rsidR="008D3F7A" w:rsidRPr="00BA00F8" w:rsidRDefault="00A0136E" w:rsidP="008D3F7A">
      <w:pPr>
        <w:jc w:val="both"/>
        <w:rPr>
          <w:rStyle w:val="normaltextrun"/>
          <w:color w:val="000000"/>
          <w:shd w:val="clear" w:color="auto" w:fill="FFFFFF"/>
        </w:rPr>
      </w:pPr>
      <w:r w:rsidRPr="008D3F7A">
        <w:rPr>
          <w:rFonts w:ascii="Arial" w:hAnsi="Arial" w:cs="Arial"/>
          <w:b/>
          <w:bCs/>
          <w:color w:val="0070C0"/>
        </w:rPr>
        <w:t>ANWEND</w:t>
      </w:r>
      <w:bookmarkStart w:id="1" w:name="_Hlk20833419"/>
      <w:r w:rsidRPr="008D3F7A">
        <w:rPr>
          <w:rFonts w:ascii="Arial" w:hAnsi="Arial" w:cs="Arial"/>
          <w:b/>
          <w:bCs/>
          <w:color w:val="0070C0"/>
        </w:rPr>
        <w:t>U</w:t>
      </w:r>
      <w:bookmarkEnd w:id="1"/>
      <w:r w:rsidRPr="008D3F7A">
        <w:rPr>
          <w:rFonts w:ascii="Arial" w:hAnsi="Arial" w:cs="Arial"/>
          <w:b/>
          <w:bCs/>
          <w:color w:val="0070C0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BA00F8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Für maximale Wirksamkeit und einen </w:t>
      </w:r>
      <w:proofErr w:type="spellStart"/>
      <w:r w:rsidR="00BA00F8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extra</w:t>
      </w:r>
      <w:proofErr w:type="spellEnd"/>
      <w:r w:rsidR="00BA00F8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-coolen Frische-Kick die Augen Gel-Pads vor der Anwendung im Kühlschrank aufbewahren. </w:t>
      </w:r>
      <w:r w:rsidR="00BA00F8">
        <w:rPr>
          <w:rStyle w:val="normaltextrun"/>
          <w:rFonts w:ascii="Arial" w:hAnsi="Arial" w:cs="Arial"/>
          <w:color w:val="000000"/>
          <w:shd w:val="clear" w:color="auto" w:fill="FFFFFF"/>
        </w:rPr>
        <w:t>A</w:t>
      </w:r>
      <w:r w:rsidR="00BA00F8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uf die gereinigte, trockene Augenpartie auflegen und leicht andrücken. Nach 10-15 Minuten Einwirkzeit abnehmen und Rückstände einmassieren.</w:t>
      </w:r>
    </w:p>
    <w:p w14:paraId="7DAB940C" w14:textId="77777777" w:rsidR="008D3F7A" w:rsidRDefault="008D3F7A" w:rsidP="008D3F7A">
      <w:pPr>
        <w:jc w:val="both"/>
        <w:rPr>
          <w:rStyle w:val="normaltextrun"/>
          <w:rFonts w:ascii="Arial" w:hAnsi="Arial" w:cs="Arial"/>
          <w:color w:val="000000"/>
          <w:shd w:val="clear" w:color="auto" w:fill="FFFFFF"/>
        </w:rPr>
      </w:pPr>
    </w:p>
    <w:p w14:paraId="09E1B709" w14:textId="72C034A5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8D3F7A">
        <w:rPr>
          <w:rFonts w:ascii="Arial" w:hAnsi="Arial" w:cs="Arial"/>
          <w:b/>
          <w:bCs/>
          <w:color w:val="0070C0"/>
        </w:rPr>
        <w:t>UVP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60D432F6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2F2A2F" w14:textId="77777777" w:rsidR="0020019E" w:rsidRDefault="0020019E" w:rsidP="00812E4C">
      <w:pPr>
        <w:spacing w:after="0" w:line="240" w:lineRule="auto"/>
      </w:pPr>
      <w:r>
        <w:separator/>
      </w:r>
    </w:p>
  </w:endnote>
  <w:endnote w:type="continuationSeparator" w:id="0">
    <w:p w14:paraId="75ED0074" w14:textId="77777777" w:rsidR="0020019E" w:rsidRDefault="0020019E" w:rsidP="00812E4C">
      <w:pPr>
        <w:spacing w:after="0" w:line="240" w:lineRule="auto"/>
      </w:pPr>
      <w:r>
        <w:continuationSeparator/>
      </w:r>
    </w:p>
  </w:endnote>
  <w:endnote w:type="continuationNotice" w:id="1">
    <w:p w14:paraId="084E9583" w14:textId="77777777" w:rsidR="0020019E" w:rsidRDefault="0020019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F99BB6" w14:textId="1031FE1A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3F2CA6" w14:textId="77777777" w:rsidR="0020019E" w:rsidRDefault="0020019E" w:rsidP="00812E4C">
      <w:pPr>
        <w:spacing w:after="0" w:line="240" w:lineRule="auto"/>
      </w:pPr>
      <w:r>
        <w:separator/>
      </w:r>
    </w:p>
  </w:footnote>
  <w:footnote w:type="continuationSeparator" w:id="0">
    <w:p w14:paraId="676A2739" w14:textId="77777777" w:rsidR="0020019E" w:rsidRDefault="0020019E" w:rsidP="00812E4C">
      <w:pPr>
        <w:spacing w:after="0" w:line="240" w:lineRule="auto"/>
      </w:pPr>
      <w:r>
        <w:continuationSeparator/>
      </w:r>
    </w:p>
  </w:footnote>
  <w:footnote w:type="continuationNotice" w:id="1">
    <w:p w14:paraId="4AB46A95" w14:textId="77777777" w:rsidR="0020019E" w:rsidRDefault="0020019E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7"/>
  </w:num>
  <w:num w:numId="5">
    <w:abstractNumId w:val="2"/>
  </w:num>
  <w:num w:numId="6">
    <w:abstractNumId w:val="5"/>
  </w:num>
  <w:num w:numId="7">
    <w:abstractNumId w:val="8"/>
  </w:num>
  <w:num w:numId="8">
    <w:abstractNumId w:val="0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0566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019E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026B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3F7A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00F8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8D3F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069B8970-EE4F-42D4-82EF-41EADEB183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141</Words>
  <Characters>894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Pfankuch, Anna</cp:lastModifiedBy>
  <cp:revision>10</cp:revision>
  <cp:lastPrinted>2018-03-06T23:19:00Z</cp:lastPrinted>
  <dcterms:created xsi:type="dcterms:W3CDTF">2022-08-24T13:32:00Z</dcterms:created>
  <dcterms:modified xsi:type="dcterms:W3CDTF">2022-12-16T09:24:00Z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