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F6CF3E" w14:textId="72D81017" w:rsidR="00646BD2" w:rsidRPr="00C21BBA" w:rsidRDefault="00E74281" w:rsidP="007F7A59">
      <w:pPr>
        <w:pStyle w:val="berschrift9"/>
        <w:rPr>
          <w:rFonts w:asciiTheme="minorHAnsi" w:hAnsiTheme="minorHAnsi" w:cstheme="minorHAnsi"/>
          <w:b/>
          <w:color w:val="auto"/>
        </w:rPr>
      </w:pPr>
      <w:r>
        <w:rPr>
          <w:rFonts w:asciiTheme="minorHAnsi" w:hAnsiTheme="minorHAnsi" w:cstheme="minorHAnsi"/>
          <w:b/>
          <w:color w:val="auto"/>
        </w:rPr>
        <w:t>Schlaf-Komplex</w:t>
      </w:r>
    </w:p>
    <w:p w14:paraId="14792F94" w14:textId="0C343895" w:rsidR="00BC0F8B" w:rsidRDefault="00E74281" w:rsidP="00BC0F8B">
      <w:pPr>
        <w:pStyle w:val="berschrift9"/>
        <w:rPr>
          <w:rFonts w:asciiTheme="minorHAnsi" w:hAnsiTheme="minorHAnsi" w:cs="Arial"/>
          <w:color w:val="auto"/>
        </w:rPr>
      </w:pPr>
      <w:r>
        <w:rPr>
          <w:rFonts w:asciiTheme="minorHAnsi" w:hAnsiTheme="minorHAnsi" w:cs="Arial"/>
          <w:b/>
          <w:bCs w:val="0"/>
          <w:color w:val="auto"/>
        </w:rPr>
        <w:t>EIN- UND DURCHSCHLAFEN</w:t>
      </w:r>
    </w:p>
    <w:p w14:paraId="25612813" w14:textId="3E3FE3D3" w:rsidR="00C83C7E" w:rsidRPr="00C83C7E" w:rsidRDefault="00E74281" w:rsidP="00C83C7E">
      <w:pPr>
        <w:rPr>
          <w:rFonts w:asciiTheme="minorHAnsi" w:hAnsiTheme="minorHAnsi" w:cstheme="minorHAnsi"/>
          <w:b/>
          <w:bCs/>
        </w:rPr>
      </w:pPr>
      <w:r>
        <w:rPr>
          <w:rFonts w:asciiTheme="minorHAnsi" w:hAnsiTheme="minorHAnsi" w:cstheme="minorHAnsi"/>
          <w:b/>
          <w:bCs/>
        </w:rPr>
        <w:t>2-Phasen</w:t>
      </w:r>
    </w:p>
    <w:p w14:paraId="08230122" w14:textId="77777777" w:rsidR="00687629" w:rsidRPr="00C21BBA" w:rsidRDefault="00687629" w:rsidP="004D31A1">
      <w:pPr>
        <w:rPr>
          <w:rFonts w:asciiTheme="minorHAnsi" w:hAnsiTheme="minorHAnsi" w:cstheme="minorHAnsi"/>
        </w:rPr>
      </w:pPr>
    </w:p>
    <w:p w14:paraId="41EBF623" w14:textId="5BA172F3" w:rsidR="00E74281" w:rsidRDefault="00E74281" w:rsidP="003D7866">
      <w:pPr>
        <w:autoSpaceDE w:val="0"/>
        <w:autoSpaceDN w:val="0"/>
        <w:adjustRightInd w:val="0"/>
        <w:rPr>
          <w:rFonts w:asciiTheme="minorHAnsi" w:hAnsiTheme="minorHAnsi" w:cstheme="minorHAnsi"/>
          <w:vertAlign w:val="superscript"/>
        </w:rPr>
      </w:pPr>
      <w:r>
        <w:rPr>
          <w:rFonts w:asciiTheme="minorHAnsi" w:hAnsiTheme="minorHAnsi" w:cstheme="minorHAnsi"/>
        </w:rPr>
        <w:t>1 Sofort-Phase: 20-30 Minuten</w:t>
      </w:r>
      <w:r w:rsidRPr="00E74281">
        <w:rPr>
          <w:rFonts w:asciiTheme="minorHAnsi" w:hAnsiTheme="minorHAnsi" w:cstheme="minorHAnsi"/>
          <w:vertAlign w:val="superscript"/>
        </w:rPr>
        <w:t>1</w:t>
      </w:r>
    </w:p>
    <w:p w14:paraId="5BC3CC29" w14:textId="43950BD3" w:rsidR="00E74281" w:rsidRDefault="00E74281" w:rsidP="003D7866">
      <w:pPr>
        <w:autoSpaceDE w:val="0"/>
        <w:autoSpaceDN w:val="0"/>
        <w:adjustRightInd w:val="0"/>
        <w:rPr>
          <w:rFonts w:asciiTheme="minorHAnsi" w:hAnsiTheme="minorHAnsi" w:cstheme="minorHAnsi"/>
        </w:rPr>
      </w:pPr>
      <w:r>
        <w:rPr>
          <w:rFonts w:asciiTheme="minorHAnsi" w:hAnsiTheme="minorHAnsi" w:cstheme="minorHAnsi"/>
        </w:rPr>
        <w:t>Melatonin + Hopfen + Lavendel + B3 + B7</w:t>
      </w:r>
    </w:p>
    <w:p w14:paraId="47F378EA" w14:textId="62728BFC" w:rsidR="00E74281" w:rsidRDefault="00E74281" w:rsidP="003D7866">
      <w:pPr>
        <w:autoSpaceDE w:val="0"/>
        <w:autoSpaceDN w:val="0"/>
        <w:adjustRightInd w:val="0"/>
        <w:rPr>
          <w:rFonts w:asciiTheme="minorHAnsi" w:hAnsiTheme="minorHAnsi" w:cstheme="minorHAnsi"/>
        </w:rPr>
      </w:pPr>
    </w:p>
    <w:p w14:paraId="5F7140B9" w14:textId="5C4AE500" w:rsidR="00E74281" w:rsidRDefault="00E74281" w:rsidP="003D7866">
      <w:pPr>
        <w:autoSpaceDE w:val="0"/>
        <w:autoSpaceDN w:val="0"/>
        <w:adjustRightInd w:val="0"/>
        <w:rPr>
          <w:rFonts w:asciiTheme="minorHAnsi" w:hAnsiTheme="minorHAnsi" w:cstheme="minorHAnsi"/>
        </w:rPr>
      </w:pPr>
      <w:r>
        <w:rPr>
          <w:rFonts w:asciiTheme="minorHAnsi" w:hAnsiTheme="minorHAnsi" w:cstheme="minorHAnsi"/>
        </w:rPr>
        <w:t>2 Depot-Phase: bis zu 8 Stunden</w:t>
      </w:r>
      <w:r w:rsidRPr="00E74281">
        <w:rPr>
          <w:rFonts w:asciiTheme="minorHAnsi" w:hAnsiTheme="minorHAnsi" w:cstheme="minorHAnsi"/>
          <w:vertAlign w:val="superscript"/>
        </w:rPr>
        <w:t>1</w:t>
      </w:r>
    </w:p>
    <w:p w14:paraId="404007EB" w14:textId="2922EC62" w:rsidR="00E74281" w:rsidRDefault="00E74281" w:rsidP="003D7866">
      <w:pPr>
        <w:autoSpaceDE w:val="0"/>
        <w:autoSpaceDN w:val="0"/>
        <w:adjustRightInd w:val="0"/>
        <w:rPr>
          <w:rFonts w:asciiTheme="minorHAnsi" w:hAnsiTheme="minorHAnsi" w:cstheme="minorHAnsi"/>
        </w:rPr>
      </w:pPr>
      <w:r>
        <w:rPr>
          <w:rFonts w:asciiTheme="minorHAnsi" w:hAnsiTheme="minorHAnsi" w:cstheme="minorHAnsi"/>
        </w:rPr>
        <w:t>Baldrian + Magnesium für die Nacht</w:t>
      </w:r>
    </w:p>
    <w:p w14:paraId="3BD32659" w14:textId="2E72E765" w:rsidR="00E74281" w:rsidRDefault="00E74281" w:rsidP="003D7866">
      <w:pPr>
        <w:autoSpaceDE w:val="0"/>
        <w:autoSpaceDN w:val="0"/>
        <w:adjustRightInd w:val="0"/>
        <w:rPr>
          <w:rFonts w:asciiTheme="minorHAnsi" w:hAnsiTheme="minorHAnsi" w:cstheme="minorHAnsi"/>
        </w:rPr>
      </w:pPr>
    </w:p>
    <w:p w14:paraId="0923D6FA" w14:textId="39553464" w:rsidR="00E74281" w:rsidRPr="00E74281" w:rsidRDefault="005F3607" w:rsidP="003D7866">
      <w:pPr>
        <w:autoSpaceDE w:val="0"/>
        <w:autoSpaceDN w:val="0"/>
        <w:adjustRightInd w:val="0"/>
        <w:rPr>
          <w:rFonts w:asciiTheme="minorHAnsi" w:hAnsiTheme="minorHAnsi" w:cstheme="minorHAnsi"/>
        </w:rPr>
      </w:pPr>
      <w:r>
        <w:rPr>
          <w:rFonts w:asciiTheme="minorHAnsi" w:hAnsiTheme="minorHAnsi" w:cstheme="minorHAnsi"/>
        </w:rPr>
        <w:t>f</w:t>
      </w:r>
      <w:r w:rsidR="00E74281">
        <w:rPr>
          <w:rFonts w:asciiTheme="minorHAnsi" w:hAnsiTheme="minorHAnsi" w:cstheme="minorHAnsi"/>
        </w:rPr>
        <w:t>ür die Sofort- und Langzeitversorgung über Nacht</w:t>
      </w:r>
      <w:r w:rsidR="00E74281" w:rsidRPr="00E74281">
        <w:rPr>
          <w:rFonts w:asciiTheme="minorHAnsi" w:hAnsiTheme="minorHAnsi" w:cstheme="minorHAnsi"/>
          <w:vertAlign w:val="superscript"/>
        </w:rPr>
        <w:t>1</w:t>
      </w:r>
    </w:p>
    <w:p w14:paraId="3FF35AC8" w14:textId="77777777" w:rsidR="007B00D3" w:rsidRPr="00C21BBA" w:rsidRDefault="007B00D3" w:rsidP="003D7866">
      <w:pPr>
        <w:rPr>
          <w:rFonts w:asciiTheme="minorHAnsi" w:hAnsiTheme="minorHAnsi" w:cstheme="minorHAnsi"/>
        </w:rPr>
      </w:pPr>
    </w:p>
    <w:p w14:paraId="75EE8E4F" w14:textId="54D8A99E" w:rsidR="00DF6F82" w:rsidRDefault="005F3607" w:rsidP="004D31A1">
      <w:pPr>
        <w:rPr>
          <w:rFonts w:asciiTheme="minorHAnsi" w:hAnsiTheme="minorHAnsi" w:cstheme="minorHAnsi"/>
        </w:rPr>
      </w:pPr>
      <w:r>
        <w:rPr>
          <w:rFonts w:asciiTheme="minorHAnsi" w:hAnsiTheme="minorHAnsi" w:cstheme="minorHAnsi"/>
        </w:rPr>
        <w:t>für innere Ruhe</w:t>
      </w:r>
      <w:r w:rsidRPr="005F3607">
        <w:rPr>
          <w:rFonts w:asciiTheme="minorHAnsi" w:hAnsiTheme="minorHAnsi" w:cstheme="minorHAnsi"/>
          <w:vertAlign w:val="superscript"/>
        </w:rPr>
        <w:t xml:space="preserve">2,3 </w:t>
      </w:r>
      <w:r>
        <w:rPr>
          <w:rFonts w:asciiTheme="minorHAnsi" w:hAnsiTheme="minorHAnsi" w:cstheme="minorHAnsi"/>
        </w:rPr>
        <w:t>+ gesunden Schlaf</w:t>
      </w:r>
      <w:r w:rsidRPr="005F3607">
        <w:rPr>
          <w:rFonts w:asciiTheme="minorHAnsi" w:hAnsiTheme="minorHAnsi" w:cstheme="minorHAnsi"/>
          <w:vertAlign w:val="superscript"/>
        </w:rPr>
        <w:t>4</w:t>
      </w:r>
    </w:p>
    <w:p w14:paraId="5BD65CDE" w14:textId="13750624" w:rsidR="004D31A1" w:rsidRPr="00C21BBA" w:rsidRDefault="005F3607" w:rsidP="004D31A1">
      <w:pPr>
        <w:rPr>
          <w:rFonts w:asciiTheme="minorHAnsi" w:hAnsiTheme="minorHAnsi" w:cstheme="minorHAnsi"/>
        </w:rPr>
      </w:pPr>
      <w:r>
        <w:rPr>
          <w:rFonts w:asciiTheme="minorHAnsi" w:hAnsiTheme="minorHAnsi" w:cstheme="minorHAnsi"/>
        </w:rPr>
        <w:t>30 Zwei-Phasen-Tabletten</w:t>
      </w:r>
    </w:p>
    <w:p w14:paraId="3F47A187" w14:textId="5495DDFC" w:rsidR="00DF6F82" w:rsidRDefault="00DF6F82" w:rsidP="00A46DD7">
      <w:pPr>
        <w:rPr>
          <w:rFonts w:asciiTheme="minorHAnsi" w:hAnsiTheme="minorHAnsi" w:cstheme="minorHAnsi"/>
        </w:rPr>
      </w:pPr>
    </w:p>
    <w:p w14:paraId="3A0C9FBF" w14:textId="6312ECFD" w:rsidR="00DF6F82" w:rsidRPr="00DF6F82" w:rsidRDefault="00A608B8" w:rsidP="00DF6F82">
      <w:pPr>
        <w:autoSpaceDE w:val="0"/>
        <w:autoSpaceDN w:val="0"/>
        <w:adjustRightInd w:val="0"/>
        <w:jc w:val="both"/>
        <w:rPr>
          <w:rFonts w:asciiTheme="minorHAnsi" w:hAnsiTheme="minorHAnsi" w:cs="Arial"/>
          <w:szCs w:val="22"/>
        </w:rPr>
      </w:pPr>
      <w:r w:rsidRPr="00E50D13">
        <w:rPr>
          <w:rFonts w:ascii="Wingdings" w:hAnsi="Wingdings" w:cs="Arial"/>
          <w:szCs w:val="22"/>
        </w:rPr>
        <w:t></w:t>
      </w:r>
      <w:r w:rsidRPr="00E50D13">
        <w:rPr>
          <w:rFonts w:ascii="Wingdings" w:hAnsi="Wingdings" w:cs="Arial"/>
          <w:szCs w:val="22"/>
        </w:rPr>
        <w:t></w:t>
      </w:r>
      <w:r w:rsidR="00BA66F2" w:rsidRPr="00BA66F2">
        <w:rPr>
          <w:rFonts w:asciiTheme="minorHAnsi" w:hAnsiTheme="minorHAnsi" w:cs="Arial"/>
          <w:szCs w:val="22"/>
        </w:rPr>
        <w:t>Schlaf-Komplex: zum Ein- und Durchschlafen für eine erholsame Nachtruhe</w:t>
      </w:r>
    </w:p>
    <w:p w14:paraId="115924DA" w14:textId="63B46E7F" w:rsidR="00DF6F82" w:rsidRPr="00DF6F82" w:rsidRDefault="00DF6F82" w:rsidP="00DF6F82">
      <w:pPr>
        <w:autoSpaceDE w:val="0"/>
        <w:autoSpaceDN w:val="0"/>
        <w:adjustRightInd w:val="0"/>
        <w:jc w:val="both"/>
        <w:rPr>
          <w:rFonts w:asciiTheme="minorHAnsi" w:hAnsiTheme="minorHAnsi" w:cs="Arial"/>
          <w:szCs w:val="22"/>
        </w:rPr>
      </w:pPr>
      <w:r w:rsidRPr="00E50D13">
        <w:rPr>
          <w:rFonts w:ascii="Wingdings" w:hAnsi="Wingdings" w:cs="Arial"/>
          <w:szCs w:val="22"/>
        </w:rPr>
        <w:t></w:t>
      </w:r>
      <w:r w:rsidRPr="00E50D13">
        <w:rPr>
          <w:rFonts w:ascii="Wingdings" w:hAnsi="Wingdings" w:cs="Arial"/>
          <w:szCs w:val="22"/>
        </w:rPr>
        <w:t></w:t>
      </w:r>
      <w:r w:rsidR="00BA66F2" w:rsidRPr="00BA66F2">
        <w:rPr>
          <w:rFonts w:asciiTheme="minorHAnsi" w:hAnsiTheme="minorHAnsi" w:cs="Arial"/>
          <w:szCs w:val="22"/>
        </w:rPr>
        <w:t>Einzigartige Rezeptur mit innovativer 2-Phasen-Technologie</w:t>
      </w:r>
    </w:p>
    <w:p w14:paraId="23E77718" w14:textId="417CC605" w:rsidR="003D7866" w:rsidRDefault="00DF6F82" w:rsidP="00DF6F82">
      <w:pPr>
        <w:autoSpaceDE w:val="0"/>
        <w:autoSpaceDN w:val="0"/>
        <w:adjustRightInd w:val="0"/>
        <w:jc w:val="both"/>
        <w:rPr>
          <w:rFonts w:asciiTheme="minorHAnsi" w:hAnsiTheme="minorHAnsi" w:cs="Arial"/>
          <w:szCs w:val="22"/>
        </w:rPr>
      </w:pPr>
      <w:r w:rsidRPr="00E50D13">
        <w:rPr>
          <w:rFonts w:ascii="Wingdings" w:hAnsi="Wingdings" w:cs="Arial"/>
          <w:szCs w:val="22"/>
        </w:rPr>
        <w:t></w:t>
      </w:r>
      <w:r w:rsidRPr="00E50D13">
        <w:rPr>
          <w:rFonts w:ascii="Wingdings" w:hAnsi="Wingdings" w:cs="Arial"/>
          <w:szCs w:val="22"/>
        </w:rPr>
        <w:t></w:t>
      </w:r>
      <w:r w:rsidR="00BA66F2" w:rsidRPr="00BA66F2">
        <w:rPr>
          <w:rFonts w:asciiTheme="minorHAnsi" w:hAnsiTheme="minorHAnsi" w:cs="Arial"/>
          <w:szCs w:val="22"/>
        </w:rPr>
        <w:t>Freisetzungszeit der Inhaltsstoffe</w:t>
      </w:r>
      <w:r w:rsidR="00BA66F2" w:rsidRPr="00BA66F2">
        <w:rPr>
          <w:rFonts w:asciiTheme="minorHAnsi" w:hAnsiTheme="minorHAnsi" w:cs="Arial"/>
          <w:szCs w:val="22"/>
          <w:vertAlign w:val="superscript"/>
        </w:rPr>
        <w:t>1</w:t>
      </w:r>
      <w:r w:rsidR="00BA66F2" w:rsidRPr="00BA66F2">
        <w:rPr>
          <w:rFonts w:asciiTheme="minorHAnsi" w:hAnsiTheme="minorHAnsi" w:cs="Arial"/>
          <w:szCs w:val="22"/>
        </w:rPr>
        <w:t xml:space="preserve"> gezielt auf die Ein- und Durchschlafphase abgestimmt</w:t>
      </w:r>
    </w:p>
    <w:p w14:paraId="01D09A88" w14:textId="77777777" w:rsidR="00DF6F82" w:rsidRDefault="00DF6F82" w:rsidP="00DF6F82">
      <w:pPr>
        <w:autoSpaceDE w:val="0"/>
        <w:autoSpaceDN w:val="0"/>
        <w:adjustRightInd w:val="0"/>
        <w:jc w:val="both"/>
        <w:rPr>
          <w:rFonts w:asciiTheme="minorHAnsi" w:hAnsiTheme="minorHAnsi" w:cstheme="minorHAnsi"/>
        </w:rPr>
      </w:pPr>
    </w:p>
    <w:p w14:paraId="55EBE6B2" w14:textId="26999A6F" w:rsidR="00BA66F2" w:rsidRDefault="00BA66F2" w:rsidP="00BA66F2">
      <w:pPr>
        <w:jc w:val="both"/>
        <w:rPr>
          <w:rFonts w:asciiTheme="minorHAnsi" w:hAnsiTheme="minorHAnsi" w:cstheme="minorHAnsi"/>
        </w:rPr>
      </w:pPr>
      <w:r w:rsidRPr="00BA66F2">
        <w:rPr>
          <w:rFonts w:asciiTheme="minorHAnsi" w:hAnsiTheme="minorHAnsi" w:cstheme="minorHAnsi"/>
        </w:rPr>
        <w:t xml:space="preserve">Tiefer, erholsamer Schlaf hilft Körper und Geist, sich zu regenerieren. Stress, Hektik und nervöse Anspannung beeinträchtigen im Alltag jedoch häufig eine gesunde und entspannte Nachtruhe. Das Einschlafen fällt schwer, vermehrtes Aufwachen beeinträchtigt die Schlafqualität. </w:t>
      </w:r>
    </w:p>
    <w:p w14:paraId="6DC65163" w14:textId="77777777" w:rsidR="00BA66F2" w:rsidRPr="00BA66F2" w:rsidRDefault="00BA66F2" w:rsidP="00BA66F2">
      <w:pPr>
        <w:jc w:val="both"/>
        <w:rPr>
          <w:rFonts w:asciiTheme="minorHAnsi" w:hAnsiTheme="minorHAnsi" w:cstheme="minorHAnsi"/>
        </w:rPr>
      </w:pPr>
    </w:p>
    <w:p w14:paraId="55FE1075" w14:textId="6C2D4497" w:rsidR="00BA66F2" w:rsidRDefault="00BA66F2" w:rsidP="00BA66F2">
      <w:pPr>
        <w:jc w:val="both"/>
        <w:rPr>
          <w:rFonts w:asciiTheme="minorHAnsi" w:hAnsiTheme="minorHAnsi" w:cstheme="minorHAnsi"/>
        </w:rPr>
      </w:pPr>
      <w:bookmarkStart w:id="0" w:name="_Hlk37154936"/>
      <w:r w:rsidRPr="00BA66F2">
        <w:rPr>
          <w:rFonts w:asciiTheme="minorHAnsi" w:hAnsiTheme="minorHAnsi" w:cstheme="minorHAnsi"/>
        </w:rPr>
        <w:t xml:space="preserve">Der </w:t>
      </w:r>
      <w:proofErr w:type="spellStart"/>
      <w:r w:rsidRPr="00BA66F2">
        <w:rPr>
          <w:rFonts w:asciiTheme="minorHAnsi" w:hAnsiTheme="minorHAnsi" w:cstheme="minorHAnsi"/>
          <w:b/>
          <w:bCs/>
        </w:rPr>
        <w:t>Schaebens</w:t>
      </w:r>
      <w:proofErr w:type="spellEnd"/>
      <w:r w:rsidRPr="00BA66F2">
        <w:rPr>
          <w:rFonts w:asciiTheme="minorHAnsi" w:hAnsiTheme="minorHAnsi" w:cstheme="minorHAnsi"/>
        </w:rPr>
        <w:t xml:space="preserve"> </w:t>
      </w:r>
      <w:r w:rsidRPr="00BA66F2">
        <w:rPr>
          <w:rFonts w:asciiTheme="minorHAnsi" w:hAnsiTheme="minorHAnsi" w:cstheme="minorHAnsi"/>
          <w:b/>
          <w:bCs/>
        </w:rPr>
        <w:t>Schlaf-Komplex</w:t>
      </w:r>
      <w:r w:rsidRPr="00BA66F2">
        <w:rPr>
          <w:rFonts w:asciiTheme="minorHAnsi" w:hAnsiTheme="minorHAnsi" w:cstheme="minorHAnsi"/>
        </w:rPr>
        <w:t xml:space="preserve"> unterstützt mit einer ausgewählten Stoffkombination, aufgeteilt in zwei Phasen, einen gesunden Schlaf und hilft auf natürliche Weise </w:t>
      </w:r>
      <w:r w:rsidRPr="00BA66F2">
        <w:rPr>
          <w:rFonts w:asciiTheme="minorHAnsi" w:hAnsiTheme="minorHAnsi" w:cstheme="minorHAnsi"/>
          <w:b/>
          <w:bCs/>
        </w:rPr>
        <w:t>ein</w:t>
      </w:r>
      <w:r w:rsidRPr="00BA66F2">
        <w:rPr>
          <w:rFonts w:asciiTheme="minorHAnsi" w:hAnsiTheme="minorHAnsi" w:cstheme="minorHAnsi"/>
        </w:rPr>
        <w:t xml:space="preserve">zuschlafen und während der Nacht anhaltend </w:t>
      </w:r>
      <w:r w:rsidRPr="00BA66F2">
        <w:rPr>
          <w:rFonts w:asciiTheme="minorHAnsi" w:hAnsiTheme="minorHAnsi" w:cstheme="minorHAnsi"/>
          <w:b/>
          <w:bCs/>
        </w:rPr>
        <w:t>durch</w:t>
      </w:r>
      <w:r w:rsidRPr="00BA66F2">
        <w:rPr>
          <w:rFonts w:asciiTheme="minorHAnsi" w:hAnsiTheme="minorHAnsi" w:cstheme="minorHAnsi"/>
        </w:rPr>
        <w:t xml:space="preserve">zuschlafen. </w:t>
      </w:r>
      <w:r w:rsidRPr="00BA66F2">
        <w:rPr>
          <w:rFonts w:asciiTheme="minorHAnsi" w:hAnsiTheme="minorHAnsi" w:cstheme="minorHAnsi"/>
          <w:b/>
          <w:bCs/>
        </w:rPr>
        <w:t>Das Kombipräparat erzielt seine optimale Wirkung durch die sinnvoll kombinierten Inhaltsstoffe in zwei Phasen:</w:t>
      </w:r>
      <w:r w:rsidRPr="00BA66F2">
        <w:rPr>
          <w:rFonts w:asciiTheme="minorHAnsi" w:hAnsiTheme="minorHAnsi" w:cstheme="minorHAnsi"/>
        </w:rPr>
        <w:t xml:space="preserve"> </w:t>
      </w:r>
    </w:p>
    <w:p w14:paraId="1FAD37FD" w14:textId="77777777" w:rsidR="00BA66F2" w:rsidRPr="00BA66F2" w:rsidRDefault="00BA66F2" w:rsidP="00BA66F2">
      <w:pPr>
        <w:jc w:val="both"/>
        <w:rPr>
          <w:rFonts w:asciiTheme="minorHAnsi" w:hAnsiTheme="minorHAnsi" w:cstheme="minorHAnsi"/>
        </w:rPr>
      </w:pPr>
    </w:p>
    <w:bookmarkEnd w:id="0"/>
    <w:p w14:paraId="0ECA3186" w14:textId="42F5ADFA" w:rsidR="00BA66F2" w:rsidRDefault="00BA66F2" w:rsidP="00BA66F2">
      <w:pPr>
        <w:jc w:val="both"/>
        <w:rPr>
          <w:rFonts w:asciiTheme="minorHAnsi" w:hAnsiTheme="minorHAnsi" w:cstheme="minorHAnsi"/>
        </w:rPr>
      </w:pPr>
      <w:r w:rsidRPr="00BA66F2">
        <w:rPr>
          <w:rFonts w:asciiTheme="minorHAnsi" w:hAnsiTheme="minorHAnsi" w:cstheme="minorHAnsi"/>
        </w:rPr>
        <w:t xml:space="preserve">Die </w:t>
      </w:r>
      <w:r w:rsidRPr="00BA66F2">
        <w:rPr>
          <w:rFonts w:asciiTheme="minorHAnsi" w:hAnsiTheme="minorHAnsi" w:cstheme="minorHAnsi"/>
          <w:b/>
          <w:bCs/>
        </w:rPr>
        <w:t>Sofort-Phase zum Einschlafen</w:t>
      </w:r>
      <w:r w:rsidRPr="00BA66F2">
        <w:rPr>
          <w:rFonts w:asciiTheme="minorHAnsi" w:hAnsiTheme="minorHAnsi" w:cstheme="minorHAnsi"/>
        </w:rPr>
        <w:t xml:space="preserve"> mit dem Schlafhormon </w:t>
      </w:r>
      <w:r w:rsidRPr="00BA66F2">
        <w:rPr>
          <w:rFonts w:asciiTheme="minorHAnsi" w:hAnsiTheme="minorHAnsi" w:cstheme="minorHAnsi"/>
          <w:b/>
          <w:bCs/>
        </w:rPr>
        <w:t>Melatonin</w:t>
      </w:r>
      <w:r w:rsidRPr="00BA66F2">
        <w:rPr>
          <w:rFonts w:asciiTheme="minorHAnsi" w:hAnsiTheme="minorHAnsi" w:cstheme="minorHAnsi"/>
        </w:rPr>
        <w:t xml:space="preserve"> sowie </w:t>
      </w:r>
      <w:r w:rsidRPr="00BA66F2">
        <w:rPr>
          <w:rFonts w:asciiTheme="minorHAnsi" w:hAnsiTheme="minorHAnsi" w:cstheme="minorHAnsi"/>
          <w:b/>
          <w:bCs/>
        </w:rPr>
        <w:t>Hopfen</w:t>
      </w:r>
      <w:r w:rsidRPr="00BA66F2">
        <w:rPr>
          <w:rFonts w:asciiTheme="minorHAnsi" w:hAnsiTheme="minorHAnsi" w:cstheme="minorHAnsi"/>
          <w:vertAlign w:val="superscript"/>
        </w:rPr>
        <w:t>2</w:t>
      </w:r>
      <w:r w:rsidRPr="00BA66F2">
        <w:rPr>
          <w:rFonts w:asciiTheme="minorHAnsi" w:hAnsiTheme="minorHAnsi" w:cstheme="minorHAnsi"/>
        </w:rPr>
        <w:t xml:space="preserve">, </w:t>
      </w:r>
      <w:r w:rsidRPr="00BA66F2">
        <w:rPr>
          <w:rFonts w:asciiTheme="minorHAnsi" w:hAnsiTheme="minorHAnsi" w:cstheme="minorHAnsi"/>
          <w:b/>
          <w:bCs/>
        </w:rPr>
        <w:t>Lavendel</w:t>
      </w:r>
      <w:r w:rsidRPr="00BA66F2">
        <w:rPr>
          <w:rFonts w:asciiTheme="minorHAnsi" w:hAnsiTheme="minorHAnsi" w:cstheme="minorHAnsi"/>
          <w:vertAlign w:val="superscript"/>
        </w:rPr>
        <w:t>3</w:t>
      </w:r>
      <w:r w:rsidRPr="00BA66F2">
        <w:rPr>
          <w:rFonts w:asciiTheme="minorHAnsi" w:hAnsiTheme="minorHAnsi" w:cstheme="minorHAnsi"/>
        </w:rPr>
        <w:t xml:space="preserve"> und den </w:t>
      </w:r>
      <w:r w:rsidRPr="00BA66F2">
        <w:rPr>
          <w:rFonts w:asciiTheme="minorHAnsi" w:hAnsiTheme="minorHAnsi" w:cstheme="minorHAnsi"/>
          <w:b/>
          <w:bCs/>
        </w:rPr>
        <w:t>Vitaminen B3</w:t>
      </w:r>
      <w:r w:rsidRPr="00BA66F2">
        <w:rPr>
          <w:rFonts w:asciiTheme="minorHAnsi" w:hAnsiTheme="minorHAnsi" w:cstheme="minorHAnsi"/>
        </w:rPr>
        <w:t xml:space="preserve"> und </w:t>
      </w:r>
      <w:r w:rsidRPr="00BA66F2">
        <w:rPr>
          <w:rFonts w:asciiTheme="minorHAnsi" w:hAnsiTheme="minorHAnsi" w:cstheme="minorHAnsi"/>
          <w:b/>
          <w:bCs/>
        </w:rPr>
        <w:t>B7</w:t>
      </w:r>
      <w:r w:rsidRPr="00BA66F2">
        <w:rPr>
          <w:rFonts w:asciiTheme="minorHAnsi" w:hAnsiTheme="minorHAnsi" w:cstheme="minorHAnsi"/>
        </w:rPr>
        <w:t xml:space="preserve"> unterstützt die </w:t>
      </w:r>
      <w:r w:rsidRPr="00BA66F2">
        <w:rPr>
          <w:rFonts w:asciiTheme="minorHAnsi" w:hAnsiTheme="minorHAnsi" w:cstheme="minorHAnsi"/>
          <w:vertAlign w:val="superscript"/>
        </w:rPr>
        <w:t>2,3</w:t>
      </w:r>
      <w:r w:rsidRPr="00BA66F2">
        <w:rPr>
          <w:rFonts w:asciiTheme="minorHAnsi" w:hAnsiTheme="minorHAnsi" w:cstheme="minorHAnsi"/>
          <w:b/>
          <w:bCs/>
        </w:rPr>
        <w:t>Entspannung</w:t>
      </w:r>
      <w:r w:rsidRPr="00BA66F2">
        <w:rPr>
          <w:rFonts w:asciiTheme="minorHAnsi" w:hAnsiTheme="minorHAnsi" w:cstheme="minorHAnsi"/>
        </w:rPr>
        <w:t xml:space="preserve">, trägt zur </w:t>
      </w:r>
      <w:r w:rsidRPr="00BA66F2">
        <w:rPr>
          <w:rFonts w:asciiTheme="minorHAnsi" w:hAnsiTheme="minorHAnsi" w:cstheme="minorHAnsi"/>
          <w:vertAlign w:val="superscript"/>
        </w:rPr>
        <w:t>2,3</w:t>
      </w:r>
      <w:r w:rsidRPr="00BA66F2">
        <w:rPr>
          <w:rFonts w:asciiTheme="minorHAnsi" w:hAnsiTheme="minorHAnsi" w:cstheme="minorHAnsi"/>
          <w:b/>
          <w:bCs/>
        </w:rPr>
        <w:t>inneren Ruhe</w:t>
      </w:r>
      <w:r w:rsidRPr="00BA66F2">
        <w:rPr>
          <w:rFonts w:asciiTheme="minorHAnsi" w:hAnsiTheme="minorHAnsi" w:cstheme="minorHAnsi"/>
        </w:rPr>
        <w:t xml:space="preserve"> und somit zu einem </w:t>
      </w:r>
      <w:r w:rsidRPr="00BA66F2">
        <w:rPr>
          <w:rFonts w:asciiTheme="minorHAnsi" w:hAnsiTheme="minorHAnsi" w:cstheme="minorHAnsi"/>
          <w:b/>
          <w:bCs/>
        </w:rPr>
        <w:t xml:space="preserve">schnellen Einschlafen </w:t>
      </w:r>
      <w:r w:rsidRPr="00BA66F2">
        <w:rPr>
          <w:rFonts w:asciiTheme="minorHAnsi" w:hAnsiTheme="minorHAnsi" w:cstheme="minorHAnsi"/>
        </w:rPr>
        <w:t xml:space="preserve">bei. Die Stoffe werden bereits </w:t>
      </w:r>
      <w:r w:rsidRPr="00BA66F2">
        <w:rPr>
          <w:rFonts w:asciiTheme="minorHAnsi" w:hAnsiTheme="minorHAnsi" w:cstheme="minorHAnsi"/>
          <w:b/>
          <w:bCs/>
        </w:rPr>
        <w:t>nach 20 - 30 Minuten</w:t>
      </w:r>
      <w:r w:rsidRPr="00BA66F2">
        <w:rPr>
          <w:rFonts w:asciiTheme="minorHAnsi" w:hAnsiTheme="minorHAnsi" w:cstheme="minorHAnsi"/>
          <w:b/>
          <w:bCs/>
          <w:vertAlign w:val="superscript"/>
        </w:rPr>
        <w:t xml:space="preserve">1 </w:t>
      </w:r>
      <w:r w:rsidRPr="00BA66F2">
        <w:rPr>
          <w:rFonts w:asciiTheme="minorHAnsi" w:hAnsiTheme="minorHAnsi" w:cstheme="minorHAnsi"/>
          <w:b/>
          <w:bCs/>
        </w:rPr>
        <w:t>freigesetzt</w:t>
      </w:r>
      <w:r w:rsidRPr="00BA66F2">
        <w:rPr>
          <w:rFonts w:asciiTheme="minorHAnsi" w:hAnsiTheme="minorHAnsi" w:cstheme="minorHAnsi"/>
        </w:rPr>
        <w:t>.</w:t>
      </w:r>
    </w:p>
    <w:p w14:paraId="6620278F" w14:textId="77777777" w:rsidR="00BA66F2" w:rsidRPr="00BA66F2" w:rsidRDefault="00BA66F2" w:rsidP="00BA66F2">
      <w:pPr>
        <w:jc w:val="both"/>
        <w:rPr>
          <w:rFonts w:asciiTheme="minorHAnsi" w:hAnsiTheme="minorHAnsi" w:cstheme="minorHAnsi"/>
        </w:rPr>
      </w:pPr>
    </w:p>
    <w:p w14:paraId="7DDA8D0F" w14:textId="77777777" w:rsidR="00BA66F2" w:rsidRPr="00BA66F2" w:rsidRDefault="00BA66F2" w:rsidP="00BA66F2">
      <w:pPr>
        <w:jc w:val="both"/>
        <w:rPr>
          <w:rFonts w:asciiTheme="minorHAnsi" w:hAnsiTheme="minorHAnsi" w:cstheme="minorHAnsi"/>
        </w:rPr>
      </w:pPr>
      <w:r w:rsidRPr="00BA66F2">
        <w:rPr>
          <w:rFonts w:asciiTheme="minorHAnsi" w:hAnsiTheme="minorHAnsi" w:cstheme="minorHAnsi"/>
        </w:rPr>
        <w:t xml:space="preserve">Die </w:t>
      </w:r>
      <w:r w:rsidRPr="00BA66F2">
        <w:rPr>
          <w:rFonts w:asciiTheme="minorHAnsi" w:hAnsiTheme="minorHAnsi" w:cstheme="minorHAnsi"/>
          <w:b/>
          <w:bCs/>
        </w:rPr>
        <w:t>Depot-Phase zum Durchschlafen</w:t>
      </w:r>
      <w:r w:rsidRPr="00BA66F2">
        <w:rPr>
          <w:rFonts w:asciiTheme="minorHAnsi" w:hAnsiTheme="minorHAnsi" w:cstheme="minorHAnsi"/>
        </w:rPr>
        <w:t xml:space="preserve"> hilft mit </w:t>
      </w:r>
      <w:r w:rsidRPr="00BA66F2">
        <w:rPr>
          <w:rFonts w:asciiTheme="minorHAnsi" w:hAnsiTheme="minorHAnsi" w:cstheme="minorHAnsi"/>
          <w:vertAlign w:val="superscript"/>
        </w:rPr>
        <w:t>6</w:t>
      </w:r>
      <w:r w:rsidRPr="00BA66F2">
        <w:rPr>
          <w:rFonts w:asciiTheme="minorHAnsi" w:hAnsiTheme="minorHAnsi" w:cstheme="minorHAnsi"/>
          <w:b/>
          <w:bCs/>
        </w:rPr>
        <w:t>Baldrian</w:t>
      </w:r>
      <w:r w:rsidRPr="00BA66F2">
        <w:rPr>
          <w:rFonts w:asciiTheme="minorHAnsi" w:hAnsiTheme="minorHAnsi" w:cstheme="minorHAnsi"/>
        </w:rPr>
        <w:t xml:space="preserve">, den natürlichen </w:t>
      </w:r>
      <w:r w:rsidRPr="00BA66F2">
        <w:rPr>
          <w:rFonts w:asciiTheme="minorHAnsi" w:hAnsiTheme="minorHAnsi" w:cstheme="minorHAnsi"/>
          <w:b/>
          <w:bCs/>
        </w:rPr>
        <w:t>Schlaf</w:t>
      </w:r>
      <w:r w:rsidRPr="00BA66F2">
        <w:rPr>
          <w:rFonts w:asciiTheme="minorHAnsi" w:hAnsiTheme="minorHAnsi" w:cstheme="minorHAnsi"/>
        </w:rPr>
        <w:t xml:space="preserve"> </w:t>
      </w:r>
      <w:r w:rsidRPr="00BA66F2">
        <w:rPr>
          <w:rFonts w:asciiTheme="minorHAnsi" w:hAnsiTheme="minorHAnsi" w:cstheme="minorHAnsi"/>
          <w:b/>
          <w:bCs/>
        </w:rPr>
        <w:t>aufrechtzuerhalten</w:t>
      </w:r>
      <w:r w:rsidRPr="00BA66F2">
        <w:rPr>
          <w:rFonts w:asciiTheme="minorHAnsi" w:hAnsiTheme="minorHAnsi" w:cstheme="minorHAnsi"/>
        </w:rPr>
        <w:t xml:space="preserve"> und </w:t>
      </w:r>
      <w:r w:rsidRPr="00BA66F2">
        <w:rPr>
          <w:rFonts w:asciiTheme="minorHAnsi" w:hAnsiTheme="minorHAnsi" w:cstheme="minorHAnsi"/>
          <w:b/>
          <w:bCs/>
        </w:rPr>
        <w:t>entspannt die Muskulatur</w:t>
      </w:r>
      <w:r w:rsidRPr="00BA66F2">
        <w:rPr>
          <w:rFonts w:asciiTheme="minorHAnsi" w:hAnsiTheme="minorHAnsi" w:cstheme="minorHAnsi"/>
        </w:rPr>
        <w:t xml:space="preserve"> dank </w:t>
      </w:r>
      <w:r w:rsidRPr="00BA66F2">
        <w:rPr>
          <w:rFonts w:asciiTheme="minorHAnsi" w:hAnsiTheme="minorHAnsi" w:cstheme="minorHAnsi"/>
          <w:b/>
          <w:bCs/>
        </w:rPr>
        <w:t>Magnesium</w:t>
      </w:r>
      <w:r w:rsidRPr="00BA66F2">
        <w:rPr>
          <w:rFonts w:asciiTheme="minorHAnsi" w:hAnsiTheme="minorHAnsi" w:cstheme="minorHAnsi"/>
          <w:vertAlign w:val="superscript"/>
        </w:rPr>
        <w:t>7</w:t>
      </w:r>
      <w:r w:rsidRPr="00BA66F2">
        <w:rPr>
          <w:rFonts w:asciiTheme="minorHAnsi" w:hAnsiTheme="minorHAnsi" w:cstheme="minorHAnsi"/>
        </w:rPr>
        <w:t xml:space="preserve">. </w:t>
      </w:r>
      <w:r w:rsidRPr="00BA66F2">
        <w:rPr>
          <w:rFonts w:asciiTheme="minorHAnsi" w:hAnsiTheme="minorHAnsi" w:cstheme="minorHAnsi"/>
          <w:vertAlign w:val="superscript"/>
        </w:rPr>
        <w:t>7</w:t>
      </w:r>
      <w:r w:rsidRPr="00BA66F2">
        <w:rPr>
          <w:rFonts w:asciiTheme="minorHAnsi" w:hAnsiTheme="minorHAnsi" w:cstheme="minorHAnsi"/>
        </w:rPr>
        <w:t xml:space="preserve">Magnesium trägt zu einer normalen </w:t>
      </w:r>
      <w:r w:rsidRPr="00BA66F2">
        <w:rPr>
          <w:rFonts w:asciiTheme="minorHAnsi" w:hAnsiTheme="minorHAnsi" w:cstheme="minorHAnsi"/>
          <w:b/>
          <w:bCs/>
        </w:rPr>
        <w:t>Muskelfunktion</w:t>
      </w:r>
      <w:r w:rsidRPr="00BA66F2">
        <w:rPr>
          <w:rFonts w:asciiTheme="minorHAnsi" w:hAnsiTheme="minorHAnsi" w:cstheme="minorHAnsi"/>
        </w:rPr>
        <w:t xml:space="preserve"> bei. Somit wird die Voraussetzung für ein </w:t>
      </w:r>
      <w:r w:rsidRPr="00BA66F2">
        <w:rPr>
          <w:rFonts w:asciiTheme="minorHAnsi" w:hAnsiTheme="minorHAnsi" w:cstheme="minorHAnsi"/>
          <w:b/>
          <w:bCs/>
        </w:rPr>
        <w:t>optimales Durchschlafen bis zu 8 Stunden</w:t>
      </w:r>
      <w:r w:rsidRPr="00BA66F2">
        <w:rPr>
          <w:rFonts w:asciiTheme="minorHAnsi" w:hAnsiTheme="minorHAnsi" w:cstheme="minorHAnsi"/>
          <w:b/>
          <w:bCs/>
          <w:vertAlign w:val="superscript"/>
        </w:rPr>
        <w:t>1</w:t>
      </w:r>
      <w:r w:rsidRPr="00BA66F2">
        <w:rPr>
          <w:rFonts w:asciiTheme="minorHAnsi" w:hAnsiTheme="minorHAnsi" w:cstheme="minorHAnsi"/>
        </w:rPr>
        <w:t xml:space="preserve"> gewährleistet.</w:t>
      </w:r>
    </w:p>
    <w:p w14:paraId="1964A236" w14:textId="77777777" w:rsidR="00BA66F2" w:rsidRDefault="00BA66F2" w:rsidP="0068145F">
      <w:pPr>
        <w:autoSpaceDE w:val="0"/>
        <w:autoSpaceDN w:val="0"/>
        <w:adjustRightInd w:val="0"/>
        <w:jc w:val="both"/>
        <w:rPr>
          <w:rFonts w:asciiTheme="minorHAnsi" w:hAnsiTheme="minorHAnsi" w:cstheme="minorHAnsi"/>
        </w:rPr>
      </w:pPr>
    </w:p>
    <w:p w14:paraId="0D723F1A" w14:textId="2AA56C37" w:rsidR="0068145F" w:rsidRDefault="0068145F" w:rsidP="0068145F">
      <w:pPr>
        <w:autoSpaceDE w:val="0"/>
        <w:autoSpaceDN w:val="0"/>
        <w:adjustRightInd w:val="0"/>
        <w:jc w:val="both"/>
        <w:rPr>
          <w:rFonts w:asciiTheme="minorHAnsi" w:hAnsiTheme="minorHAnsi" w:cstheme="minorHAnsi"/>
        </w:rPr>
      </w:pPr>
      <w:proofErr w:type="spellStart"/>
      <w:r w:rsidRPr="00C21BBA">
        <w:rPr>
          <w:rFonts w:asciiTheme="minorHAnsi" w:hAnsiTheme="minorHAnsi" w:cstheme="minorHAnsi"/>
          <w:b/>
        </w:rPr>
        <w:t>Verzehr</w:t>
      </w:r>
      <w:r w:rsidR="00A640FC">
        <w:rPr>
          <w:rFonts w:asciiTheme="minorHAnsi" w:hAnsiTheme="minorHAnsi" w:cstheme="minorHAnsi"/>
          <w:b/>
        </w:rPr>
        <w:t>s</w:t>
      </w:r>
      <w:r w:rsidRPr="00C21BBA">
        <w:rPr>
          <w:rFonts w:asciiTheme="minorHAnsi" w:hAnsiTheme="minorHAnsi" w:cstheme="minorHAnsi"/>
          <w:b/>
        </w:rPr>
        <w:t>empfehlung</w:t>
      </w:r>
      <w:proofErr w:type="spellEnd"/>
      <w:r w:rsidRPr="00C21BBA">
        <w:rPr>
          <w:rFonts w:asciiTheme="minorHAnsi" w:hAnsiTheme="minorHAnsi" w:cstheme="minorHAnsi"/>
          <w:b/>
        </w:rPr>
        <w:t>:</w:t>
      </w:r>
      <w:r w:rsidRPr="00C21BBA">
        <w:rPr>
          <w:rFonts w:asciiTheme="minorHAnsi" w:hAnsiTheme="minorHAnsi" w:cstheme="minorHAnsi"/>
        </w:rPr>
        <w:t xml:space="preserve"> </w:t>
      </w:r>
      <w:r w:rsidR="00BA66F2" w:rsidRPr="00BA66F2">
        <w:rPr>
          <w:rFonts w:asciiTheme="minorHAnsi" w:hAnsiTheme="minorHAnsi" w:cstheme="minorHAnsi"/>
        </w:rPr>
        <w:t>Täglich 1 Tablette vor dem Schlafen unzerkaut mit etwas Flüssigkeit schlucken.</w:t>
      </w:r>
    </w:p>
    <w:p w14:paraId="51CF5DF2" w14:textId="77777777" w:rsidR="0068145F" w:rsidRPr="00721542" w:rsidRDefault="0068145F" w:rsidP="0068145F">
      <w:pPr>
        <w:autoSpaceDE w:val="0"/>
        <w:autoSpaceDN w:val="0"/>
        <w:adjustRightInd w:val="0"/>
        <w:jc w:val="both"/>
        <w:rPr>
          <w:rFonts w:asciiTheme="minorHAnsi" w:hAnsiTheme="minorHAnsi" w:cstheme="minorHAnsi"/>
          <w:b/>
          <w:color w:val="C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3"/>
        <w:gridCol w:w="1701"/>
        <w:gridCol w:w="1418"/>
      </w:tblGrid>
      <w:tr w:rsidR="0068145F" w:rsidRPr="00095460" w14:paraId="5656E848" w14:textId="77777777" w:rsidTr="006B66BA">
        <w:tc>
          <w:tcPr>
            <w:tcW w:w="2263" w:type="dxa"/>
          </w:tcPr>
          <w:p w14:paraId="1B53E7CE" w14:textId="77777777" w:rsidR="0068145F" w:rsidRPr="00095460" w:rsidRDefault="0068145F" w:rsidP="00E94BAE">
            <w:pPr>
              <w:rPr>
                <w:rFonts w:asciiTheme="minorHAnsi" w:hAnsiTheme="minorHAnsi" w:cs="Arial"/>
                <w:b/>
                <w:szCs w:val="22"/>
                <w:lang w:val="fr-FR"/>
              </w:rPr>
            </w:pPr>
            <w:proofErr w:type="spellStart"/>
            <w:r w:rsidRPr="00095460">
              <w:rPr>
                <w:rFonts w:asciiTheme="minorHAnsi" w:hAnsiTheme="minorHAnsi" w:cs="Arial"/>
                <w:b/>
                <w:szCs w:val="22"/>
                <w:lang w:val="fr-FR"/>
              </w:rPr>
              <w:t>Inhaltsstoffe</w:t>
            </w:r>
            <w:proofErr w:type="spellEnd"/>
          </w:p>
        </w:tc>
        <w:tc>
          <w:tcPr>
            <w:tcW w:w="1701" w:type="dxa"/>
          </w:tcPr>
          <w:p w14:paraId="7CF089F9" w14:textId="33479C9F" w:rsidR="0068145F" w:rsidRPr="00095460" w:rsidRDefault="0068145F" w:rsidP="00E94BAE">
            <w:pPr>
              <w:rPr>
                <w:rFonts w:asciiTheme="minorHAnsi" w:hAnsiTheme="minorHAnsi" w:cs="Arial"/>
                <w:szCs w:val="22"/>
              </w:rPr>
            </w:pPr>
            <w:r>
              <w:rPr>
                <w:rFonts w:asciiTheme="minorHAnsi" w:hAnsiTheme="minorHAnsi" w:cs="Arial"/>
                <w:b/>
                <w:szCs w:val="22"/>
              </w:rPr>
              <w:t xml:space="preserve">1 </w:t>
            </w:r>
            <w:r w:rsidR="00DC7917">
              <w:rPr>
                <w:rFonts w:asciiTheme="minorHAnsi" w:hAnsiTheme="minorHAnsi" w:cs="Arial"/>
                <w:b/>
                <w:szCs w:val="22"/>
              </w:rPr>
              <w:t>Tablette</w:t>
            </w:r>
            <w:r>
              <w:rPr>
                <w:rFonts w:asciiTheme="minorHAnsi" w:hAnsiTheme="minorHAnsi" w:cs="Arial"/>
                <w:b/>
                <w:szCs w:val="22"/>
              </w:rPr>
              <w:t xml:space="preserve"> enthält</w:t>
            </w:r>
          </w:p>
        </w:tc>
        <w:tc>
          <w:tcPr>
            <w:tcW w:w="1418" w:type="dxa"/>
          </w:tcPr>
          <w:p w14:paraId="32EA01E1" w14:textId="77777777" w:rsidR="0068145F" w:rsidRPr="00095460" w:rsidRDefault="0068145F" w:rsidP="00E94BAE">
            <w:pPr>
              <w:pStyle w:val="StandardWeb"/>
              <w:tabs>
                <w:tab w:val="left" w:pos="5976"/>
              </w:tabs>
              <w:spacing w:before="0" w:beforeAutospacing="0" w:after="0" w:afterAutospacing="0"/>
              <w:rPr>
                <w:rFonts w:asciiTheme="minorHAnsi" w:hAnsiTheme="minorHAnsi" w:cs="Arial"/>
                <w:b/>
                <w:sz w:val="22"/>
                <w:szCs w:val="22"/>
              </w:rPr>
            </w:pPr>
            <w:r w:rsidRPr="00095460">
              <w:rPr>
                <w:rFonts w:asciiTheme="minorHAnsi" w:hAnsiTheme="minorHAnsi" w:cs="Arial"/>
                <w:b/>
                <w:sz w:val="22"/>
                <w:szCs w:val="22"/>
              </w:rPr>
              <w:t>Prozent der Tageszufuhr*</w:t>
            </w:r>
          </w:p>
        </w:tc>
      </w:tr>
      <w:tr w:rsidR="0068145F" w:rsidRPr="00095460" w14:paraId="6703F687" w14:textId="77777777" w:rsidTr="006B66BA">
        <w:tc>
          <w:tcPr>
            <w:tcW w:w="2263" w:type="dxa"/>
            <w:shd w:val="clear" w:color="auto" w:fill="C2D69B" w:themeFill="accent3" w:themeFillTint="99"/>
          </w:tcPr>
          <w:p w14:paraId="5F1A004D" w14:textId="23774112" w:rsidR="0068145F" w:rsidRPr="00DC7917" w:rsidRDefault="00DC7917" w:rsidP="00E94BAE">
            <w:pPr>
              <w:rPr>
                <w:rFonts w:asciiTheme="minorHAnsi" w:hAnsiTheme="minorHAnsi" w:cs="Arial"/>
                <w:b/>
                <w:bCs/>
                <w:szCs w:val="22"/>
                <w:lang w:val="fr-FR"/>
              </w:rPr>
            </w:pPr>
            <w:proofErr w:type="spellStart"/>
            <w:r w:rsidRPr="00DC7917">
              <w:rPr>
                <w:rFonts w:asciiTheme="minorHAnsi" w:hAnsiTheme="minorHAnsi" w:cs="Arial"/>
                <w:b/>
                <w:bCs/>
                <w:szCs w:val="22"/>
                <w:lang w:val="fr-FR"/>
              </w:rPr>
              <w:t>Sofort</w:t>
            </w:r>
            <w:proofErr w:type="spellEnd"/>
            <w:r w:rsidRPr="00DC7917">
              <w:rPr>
                <w:rFonts w:asciiTheme="minorHAnsi" w:hAnsiTheme="minorHAnsi" w:cs="Arial"/>
                <w:b/>
                <w:bCs/>
                <w:szCs w:val="22"/>
                <w:lang w:val="fr-FR"/>
              </w:rPr>
              <w:t>-Phase</w:t>
            </w:r>
          </w:p>
        </w:tc>
        <w:tc>
          <w:tcPr>
            <w:tcW w:w="1701" w:type="dxa"/>
            <w:shd w:val="clear" w:color="auto" w:fill="C2D69B" w:themeFill="accent3" w:themeFillTint="99"/>
          </w:tcPr>
          <w:p w14:paraId="038A6444" w14:textId="31080A82" w:rsidR="0068145F" w:rsidRPr="00095460" w:rsidRDefault="0068145F" w:rsidP="006B66BA">
            <w:pPr>
              <w:jc w:val="right"/>
              <w:rPr>
                <w:rFonts w:asciiTheme="minorHAnsi" w:hAnsiTheme="minorHAnsi" w:cs="Arial"/>
                <w:szCs w:val="22"/>
              </w:rPr>
            </w:pPr>
          </w:p>
        </w:tc>
        <w:tc>
          <w:tcPr>
            <w:tcW w:w="1418" w:type="dxa"/>
            <w:shd w:val="clear" w:color="auto" w:fill="C2D69B" w:themeFill="accent3" w:themeFillTint="99"/>
          </w:tcPr>
          <w:p w14:paraId="6F353375" w14:textId="0D84684C" w:rsidR="0068145F" w:rsidRPr="00095460" w:rsidRDefault="0068145F" w:rsidP="00DC7917">
            <w:pPr>
              <w:rPr>
                <w:rFonts w:asciiTheme="minorHAnsi" w:hAnsiTheme="minorHAnsi" w:cs="Arial"/>
                <w:szCs w:val="22"/>
              </w:rPr>
            </w:pPr>
          </w:p>
        </w:tc>
      </w:tr>
      <w:tr w:rsidR="00CA5E38" w:rsidRPr="00095460" w14:paraId="71786B54" w14:textId="77777777" w:rsidTr="006B66BA">
        <w:tc>
          <w:tcPr>
            <w:tcW w:w="2263" w:type="dxa"/>
          </w:tcPr>
          <w:p w14:paraId="5F595698" w14:textId="504C6153" w:rsidR="00CA5E38" w:rsidRDefault="00DC7917" w:rsidP="00E94BAE">
            <w:pPr>
              <w:rPr>
                <w:rFonts w:asciiTheme="minorHAnsi" w:hAnsiTheme="minorHAnsi" w:cs="Arial"/>
                <w:szCs w:val="22"/>
                <w:lang w:val="fr-FR"/>
              </w:rPr>
            </w:pPr>
            <w:proofErr w:type="spellStart"/>
            <w:r>
              <w:rPr>
                <w:rFonts w:asciiTheme="minorHAnsi" w:hAnsiTheme="minorHAnsi" w:cs="Arial"/>
                <w:szCs w:val="22"/>
                <w:lang w:val="fr-FR"/>
              </w:rPr>
              <w:t>Melatonin</w:t>
            </w:r>
            <w:proofErr w:type="spellEnd"/>
          </w:p>
        </w:tc>
        <w:tc>
          <w:tcPr>
            <w:tcW w:w="1701" w:type="dxa"/>
          </w:tcPr>
          <w:p w14:paraId="015BEDAC" w14:textId="26131295" w:rsidR="00CA5E38" w:rsidRDefault="00CA5E38" w:rsidP="006B66BA">
            <w:pPr>
              <w:jc w:val="right"/>
              <w:rPr>
                <w:rFonts w:asciiTheme="minorHAnsi" w:hAnsiTheme="minorHAnsi" w:cs="Arial"/>
                <w:szCs w:val="22"/>
              </w:rPr>
            </w:pPr>
            <w:r>
              <w:rPr>
                <w:rFonts w:asciiTheme="minorHAnsi" w:hAnsiTheme="minorHAnsi" w:cs="Arial"/>
                <w:szCs w:val="22"/>
              </w:rPr>
              <w:t>0</w:t>
            </w:r>
            <w:r w:rsidR="00DC7917">
              <w:rPr>
                <w:rFonts w:asciiTheme="minorHAnsi" w:hAnsiTheme="minorHAnsi" w:cs="Arial"/>
                <w:szCs w:val="22"/>
              </w:rPr>
              <w:t>,5</w:t>
            </w:r>
            <w:r>
              <w:rPr>
                <w:rFonts w:asciiTheme="minorHAnsi" w:hAnsiTheme="minorHAnsi" w:cs="Arial"/>
                <w:szCs w:val="22"/>
              </w:rPr>
              <w:t xml:space="preserve"> mg</w:t>
            </w:r>
          </w:p>
        </w:tc>
        <w:tc>
          <w:tcPr>
            <w:tcW w:w="1418" w:type="dxa"/>
          </w:tcPr>
          <w:p w14:paraId="3EB99AE7" w14:textId="4C2D6B15" w:rsidR="00CA5E38" w:rsidRPr="00095460" w:rsidRDefault="00CA5E38" w:rsidP="00E94BAE">
            <w:pPr>
              <w:jc w:val="center"/>
              <w:rPr>
                <w:rFonts w:asciiTheme="minorHAnsi" w:hAnsiTheme="minorHAnsi" w:cs="Arial"/>
                <w:szCs w:val="22"/>
              </w:rPr>
            </w:pPr>
            <w:r>
              <w:rPr>
                <w:rFonts w:asciiTheme="minorHAnsi" w:hAnsiTheme="minorHAnsi" w:cs="Arial"/>
                <w:szCs w:val="22"/>
              </w:rPr>
              <w:t>**</w:t>
            </w:r>
          </w:p>
        </w:tc>
      </w:tr>
      <w:tr w:rsidR="00DC7917" w:rsidRPr="00095460" w14:paraId="163453F0" w14:textId="77777777" w:rsidTr="006B66BA">
        <w:tc>
          <w:tcPr>
            <w:tcW w:w="2263" w:type="dxa"/>
            <w:shd w:val="clear" w:color="auto" w:fill="EAF1DD" w:themeFill="accent3" w:themeFillTint="33"/>
          </w:tcPr>
          <w:p w14:paraId="7C87120A" w14:textId="0ED3C6FC" w:rsidR="00DC7917" w:rsidRDefault="00DC7917" w:rsidP="00E94BAE">
            <w:pPr>
              <w:rPr>
                <w:rFonts w:asciiTheme="minorHAnsi" w:hAnsiTheme="minorHAnsi" w:cs="Arial"/>
                <w:szCs w:val="22"/>
                <w:lang w:val="fr-FR"/>
              </w:rPr>
            </w:pPr>
            <w:proofErr w:type="spellStart"/>
            <w:r>
              <w:rPr>
                <w:rFonts w:asciiTheme="minorHAnsi" w:hAnsiTheme="minorHAnsi" w:cs="Arial"/>
                <w:szCs w:val="22"/>
                <w:lang w:val="fr-FR"/>
              </w:rPr>
              <w:t>Hopfen-Extrakt</w:t>
            </w:r>
            <w:proofErr w:type="spellEnd"/>
          </w:p>
        </w:tc>
        <w:tc>
          <w:tcPr>
            <w:tcW w:w="1701" w:type="dxa"/>
            <w:shd w:val="clear" w:color="auto" w:fill="EAF1DD" w:themeFill="accent3" w:themeFillTint="33"/>
          </w:tcPr>
          <w:p w14:paraId="64CC0842" w14:textId="12D17292" w:rsidR="00DC7917" w:rsidRDefault="00DC7917" w:rsidP="006B66BA">
            <w:pPr>
              <w:jc w:val="right"/>
              <w:rPr>
                <w:rFonts w:asciiTheme="minorHAnsi" w:hAnsiTheme="minorHAnsi" w:cs="Arial"/>
                <w:szCs w:val="22"/>
              </w:rPr>
            </w:pPr>
            <w:r>
              <w:rPr>
                <w:rFonts w:asciiTheme="minorHAnsi" w:hAnsiTheme="minorHAnsi" w:cs="Arial"/>
                <w:szCs w:val="22"/>
              </w:rPr>
              <w:t>50 mg</w:t>
            </w:r>
          </w:p>
        </w:tc>
        <w:tc>
          <w:tcPr>
            <w:tcW w:w="1418" w:type="dxa"/>
            <w:shd w:val="clear" w:color="auto" w:fill="EAF1DD" w:themeFill="accent3" w:themeFillTint="33"/>
          </w:tcPr>
          <w:p w14:paraId="0265CB49" w14:textId="486A6CDD" w:rsidR="00DC7917" w:rsidRDefault="00DC7917" w:rsidP="00E94BAE">
            <w:pPr>
              <w:jc w:val="center"/>
              <w:rPr>
                <w:rFonts w:asciiTheme="minorHAnsi" w:hAnsiTheme="minorHAnsi" w:cs="Arial"/>
                <w:szCs w:val="22"/>
              </w:rPr>
            </w:pPr>
            <w:r>
              <w:rPr>
                <w:rFonts w:asciiTheme="minorHAnsi" w:hAnsiTheme="minorHAnsi" w:cs="Arial"/>
                <w:szCs w:val="22"/>
              </w:rPr>
              <w:t>**</w:t>
            </w:r>
          </w:p>
        </w:tc>
      </w:tr>
      <w:tr w:rsidR="00DC7917" w:rsidRPr="00095460" w14:paraId="173D4B6E" w14:textId="77777777" w:rsidTr="006B66BA">
        <w:tc>
          <w:tcPr>
            <w:tcW w:w="2263" w:type="dxa"/>
          </w:tcPr>
          <w:p w14:paraId="26787D05" w14:textId="68AE6256" w:rsidR="00DC7917" w:rsidRDefault="00DC7917" w:rsidP="00E94BAE">
            <w:pPr>
              <w:rPr>
                <w:rFonts w:asciiTheme="minorHAnsi" w:hAnsiTheme="minorHAnsi" w:cs="Arial"/>
                <w:szCs w:val="22"/>
                <w:lang w:val="fr-FR"/>
              </w:rPr>
            </w:pPr>
            <w:proofErr w:type="spellStart"/>
            <w:r>
              <w:rPr>
                <w:rFonts w:asciiTheme="minorHAnsi" w:hAnsiTheme="minorHAnsi" w:cs="Arial"/>
                <w:szCs w:val="22"/>
                <w:lang w:val="fr-FR"/>
              </w:rPr>
              <w:t>Lavendel-Extrakt</w:t>
            </w:r>
            <w:proofErr w:type="spellEnd"/>
          </w:p>
        </w:tc>
        <w:tc>
          <w:tcPr>
            <w:tcW w:w="1701" w:type="dxa"/>
          </w:tcPr>
          <w:p w14:paraId="7760EF05" w14:textId="02AF0499" w:rsidR="00DC7917" w:rsidRDefault="00DC7917" w:rsidP="006B66BA">
            <w:pPr>
              <w:jc w:val="right"/>
              <w:rPr>
                <w:rFonts w:asciiTheme="minorHAnsi" w:hAnsiTheme="minorHAnsi" w:cs="Arial"/>
                <w:szCs w:val="22"/>
              </w:rPr>
            </w:pPr>
            <w:r>
              <w:rPr>
                <w:rFonts w:asciiTheme="minorHAnsi" w:hAnsiTheme="minorHAnsi" w:cs="Arial"/>
                <w:szCs w:val="22"/>
              </w:rPr>
              <w:t>50 mg</w:t>
            </w:r>
          </w:p>
        </w:tc>
        <w:tc>
          <w:tcPr>
            <w:tcW w:w="1418" w:type="dxa"/>
          </w:tcPr>
          <w:p w14:paraId="5CBE9A96" w14:textId="4DFF4B62" w:rsidR="00DC7917" w:rsidRDefault="00DC7917" w:rsidP="00E94BAE">
            <w:pPr>
              <w:jc w:val="center"/>
              <w:rPr>
                <w:rFonts w:asciiTheme="minorHAnsi" w:hAnsiTheme="minorHAnsi" w:cs="Arial"/>
                <w:szCs w:val="22"/>
              </w:rPr>
            </w:pPr>
            <w:r>
              <w:rPr>
                <w:rFonts w:asciiTheme="minorHAnsi" w:hAnsiTheme="minorHAnsi" w:cs="Arial"/>
                <w:szCs w:val="22"/>
              </w:rPr>
              <w:t>**</w:t>
            </w:r>
          </w:p>
        </w:tc>
      </w:tr>
      <w:tr w:rsidR="00DC7917" w:rsidRPr="00095460" w14:paraId="509E65FC" w14:textId="77777777" w:rsidTr="006B66BA">
        <w:tc>
          <w:tcPr>
            <w:tcW w:w="2263" w:type="dxa"/>
            <w:shd w:val="clear" w:color="auto" w:fill="EAF1DD" w:themeFill="accent3" w:themeFillTint="33"/>
          </w:tcPr>
          <w:p w14:paraId="7080222E" w14:textId="4A344E9B" w:rsidR="00DC7917" w:rsidRDefault="00DC7917" w:rsidP="00E94BAE">
            <w:pPr>
              <w:rPr>
                <w:rFonts w:asciiTheme="minorHAnsi" w:hAnsiTheme="minorHAnsi" w:cs="Arial"/>
                <w:szCs w:val="22"/>
                <w:lang w:val="fr-FR"/>
              </w:rPr>
            </w:pPr>
            <w:proofErr w:type="spellStart"/>
            <w:r>
              <w:rPr>
                <w:rFonts w:asciiTheme="minorHAnsi" w:hAnsiTheme="minorHAnsi" w:cs="Arial"/>
                <w:szCs w:val="22"/>
                <w:lang w:val="fr-FR"/>
              </w:rPr>
              <w:t>Niacin</w:t>
            </w:r>
            <w:proofErr w:type="spellEnd"/>
            <w:r>
              <w:rPr>
                <w:rFonts w:asciiTheme="minorHAnsi" w:hAnsiTheme="minorHAnsi" w:cs="Arial"/>
                <w:szCs w:val="22"/>
                <w:lang w:val="fr-FR"/>
              </w:rPr>
              <w:t xml:space="preserve"> (B3)</w:t>
            </w:r>
          </w:p>
        </w:tc>
        <w:tc>
          <w:tcPr>
            <w:tcW w:w="1701" w:type="dxa"/>
            <w:shd w:val="clear" w:color="auto" w:fill="EAF1DD" w:themeFill="accent3" w:themeFillTint="33"/>
          </w:tcPr>
          <w:p w14:paraId="7EAC4368" w14:textId="082D6B07" w:rsidR="00DC7917" w:rsidRDefault="00DC7917" w:rsidP="006B66BA">
            <w:pPr>
              <w:jc w:val="right"/>
              <w:rPr>
                <w:rFonts w:asciiTheme="minorHAnsi" w:hAnsiTheme="minorHAnsi" w:cs="Arial"/>
                <w:szCs w:val="22"/>
              </w:rPr>
            </w:pPr>
            <w:r>
              <w:rPr>
                <w:rFonts w:asciiTheme="minorHAnsi" w:hAnsiTheme="minorHAnsi" w:cs="Arial"/>
                <w:szCs w:val="22"/>
              </w:rPr>
              <w:t>16 mg (NE)</w:t>
            </w:r>
          </w:p>
        </w:tc>
        <w:tc>
          <w:tcPr>
            <w:tcW w:w="1418" w:type="dxa"/>
            <w:shd w:val="clear" w:color="auto" w:fill="EAF1DD" w:themeFill="accent3" w:themeFillTint="33"/>
          </w:tcPr>
          <w:p w14:paraId="31A2E0FF" w14:textId="25DE53EE" w:rsidR="00DC7917" w:rsidRDefault="00DC7917" w:rsidP="00E94BAE">
            <w:pPr>
              <w:jc w:val="center"/>
              <w:rPr>
                <w:rFonts w:asciiTheme="minorHAnsi" w:hAnsiTheme="minorHAnsi" w:cs="Arial"/>
                <w:szCs w:val="22"/>
              </w:rPr>
            </w:pPr>
            <w:r>
              <w:rPr>
                <w:rFonts w:asciiTheme="minorHAnsi" w:hAnsiTheme="minorHAnsi" w:cs="Arial"/>
                <w:szCs w:val="22"/>
              </w:rPr>
              <w:t>100%</w:t>
            </w:r>
          </w:p>
        </w:tc>
      </w:tr>
      <w:tr w:rsidR="00DC7917" w:rsidRPr="00095460" w14:paraId="16127C2F" w14:textId="77777777" w:rsidTr="006B66BA">
        <w:tc>
          <w:tcPr>
            <w:tcW w:w="2263" w:type="dxa"/>
          </w:tcPr>
          <w:p w14:paraId="4D3970A4" w14:textId="6F7C3CD5" w:rsidR="00DC7917" w:rsidRDefault="00DC7917" w:rsidP="00E94BAE">
            <w:pPr>
              <w:rPr>
                <w:rFonts w:asciiTheme="minorHAnsi" w:hAnsiTheme="minorHAnsi" w:cs="Arial"/>
                <w:szCs w:val="22"/>
                <w:lang w:val="fr-FR"/>
              </w:rPr>
            </w:pPr>
            <w:r>
              <w:rPr>
                <w:rFonts w:asciiTheme="minorHAnsi" w:hAnsiTheme="minorHAnsi" w:cs="Arial"/>
                <w:szCs w:val="22"/>
                <w:lang w:val="fr-FR"/>
              </w:rPr>
              <w:t>Biotin (B7)</w:t>
            </w:r>
          </w:p>
        </w:tc>
        <w:tc>
          <w:tcPr>
            <w:tcW w:w="1701" w:type="dxa"/>
          </w:tcPr>
          <w:p w14:paraId="2FA3170D" w14:textId="13F7A726" w:rsidR="00DC7917" w:rsidRDefault="00DC7917" w:rsidP="006B66BA">
            <w:pPr>
              <w:jc w:val="right"/>
              <w:rPr>
                <w:rFonts w:asciiTheme="minorHAnsi" w:hAnsiTheme="minorHAnsi" w:cs="Arial"/>
                <w:szCs w:val="22"/>
              </w:rPr>
            </w:pPr>
            <w:r>
              <w:rPr>
                <w:rFonts w:asciiTheme="minorHAnsi" w:hAnsiTheme="minorHAnsi" w:cs="Arial"/>
                <w:szCs w:val="22"/>
              </w:rPr>
              <w:t xml:space="preserve">60 </w:t>
            </w:r>
            <w:r>
              <w:rPr>
                <w:rFonts w:asciiTheme="minorHAnsi" w:hAnsiTheme="minorHAnsi" w:cstheme="minorHAnsi"/>
                <w:szCs w:val="22"/>
              </w:rPr>
              <w:t>µ</w:t>
            </w:r>
            <w:r>
              <w:rPr>
                <w:rFonts w:asciiTheme="minorHAnsi" w:hAnsiTheme="minorHAnsi" w:cs="Arial"/>
                <w:szCs w:val="22"/>
              </w:rPr>
              <w:t>g</w:t>
            </w:r>
          </w:p>
        </w:tc>
        <w:tc>
          <w:tcPr>
            <w:tcW w:w="1418" w:type="dxa"/>
          </w:tcPr>
          <w:p w14:paraId="1EB80E8A" w14:textId="0B757B4C" w:rsidR="00DC7917" w:rsidRDefault="00DC7917" w:rsidP="00E94BAE">
            <w:pPr>
              <w:jc w:val="center"/>
              <w:rPr>
                <w:rFonts w:asciiTheme="minorHAnsi" w:hAnsiTheme="minorHAnsi" w:cs="Arial"/>
                <w:szCs w:val="22"/>
              </w:rPr>
            </w:pPr>
            <w:r>
              <w:rPr>
                <w:rFonts w:asciiTheme="minorHAnsi" w:hAnsiTheme="minorHAnsi" w:cs="Arial"/>
                <w:szCs w:val="22"/>
              </w:rPr>
              <w:t>120%</w:t>
            </w:r>
          </w:p>
        </w:tc>
      </w:tr>
      <w:tr w:rsidR="00DC7917" w:rsidRPr="00095460" w14:paraId="09195584" w14:textId="77777777" w:rsidTr="006B66BA">
        <w:tc>
          <w:tcPr>
            <w:tcW w:w="2263" w:type="dxa"/>
            <w:shd w:val="clear" w:color="auto" w:fill="C2D69B" w:themeFill="accent3" w:themeFillTint="99"/>
          </w:tcPr>
          <w:p w14:paraId="095B0A92" w14:textId="01A710CC" w:rsidR="00DC7917" w:rsidRPr="00DC7917" w:rsidRDefault="00DC7917" w:rsidP="00E94BAE">
            <w:pPr>
              <w:rPr>
                <w:rFonts w:asciiTheme="minorHAnsi" w:hAnsiTheme="minorHAnsi" w:cs="Arial"/>
                <w:b/>
                <w:bCs/>
                <w:szCs w:val="22"/>
                <w:lang w:val="fr-FR"/>
              </w:rPr>
            </w:pPr>
            <w:proofErr w:type="spellStart"/>
            <w:r w:rsidRPr="00DC7917">
              <w:rPr>
                <w:rFonts w:asciiTheme="minorHAnsi" w:hAnsiTheme="minorHAnsi" w:cs="Arial"/>
                <w:b/>
                <w:bCs/>
                <w:szCs w:val="22"/>
                <w:lang w:val="fr-FR"/>
              </w:rPr>
              <w:t>Depot</w:t>
            </w:r>
            <w:proofErr w:type="spellEnd"/>
            <w:r w:rsidRPr="00DC7917">
              <w:rPr>
                <w:rFonts w:asciiTheme="minorHAnsi" w:hAnsiTheme="minorHAnsi" w:cs="Arial"/>
                <w:b/>
                <w:bCs/>
                <w:szCs w:val="22"/>
                <w:lang w:val="fr-FR"/>
              </w:rPr>
              <w:t>-Phase</w:t>
            </w:r>
          </w:p>
        </w:tc>
        <w:tc>
          <w:tcPr>
            <w:tcW w:w="1701" w:type="dxa"/>
            <w:shd w:val="clear" w:color="auto" w:fill="C2D69B" w:themeFill="accent3" w:themeFillTint="99"/>
          </w:tcPr>
          <w:p w14:paraId="04B131B9" w14:textId="77777777" w:rsidR="00DC7917" w:rsidRPr="00DC7917" w:rsidRDefault="00DC7917" w:rsidP="006B66BA">
            <w:pPr>
              <w:jc w:val="right"/>
              <w:rPr>
                <w:rFonts w:asciiTheme="minorHAnsi" w:hAnsiTheme="minorHAnsi" w:cs="Arial"/>
                <w:b/>
                <w:bCs/>
                <w:szCs w:val="22"/>
                <w:lang w:val="fr-FR"/>
              </w:rPr>
            </w:pPr>
          </w:p>
        </w:tc>
        <w:tc>
          <w:tcPr>
            <w:tcW w:w="1418" w:type="dxa"/>
            <w:shd w:val="clear" w:color="auto" w:fill="C2D69B" w:themeFill="accent3" w:themeFillTint="99"/>
          </w:tcPr>
          <w:p w14:paraId="1CCD3FE7" w14:textId="77777777" w:rsidR="00DC7917" w:rsidRPr="00DC7917" w:rsidRDefault="00DC7917" w:rsidP="00E94BAE">
            <w:pPr>
              <w:jc w:val="center"/>
              <w:rPr>
                <w:rFonts w:asciiTheme="minorHAnsi" w:hAnsiTheme="minorHAnsi" w:cs="Arial"/>
                <w:b/>
                <w:bCs/>
                <w:szCs w:val="22"/>
                <w:lang w:val="fr-FR"/>
              </w:rPr>
            </w:pPr>
          </w:p>
        </w:tc>
      </w:tr>
      <w:tr w:rsidR="00DC7917" w:rsidRPr="00095460" w14:paraId="58BD34B4" w14:textId="77777777" w:rsidTr="006B66BA">
        <w:tc>
          <w:tcPr>
            <w:tcW w:w="2263" w:type="dxa"/>
          </w:tcPr>
          <w:p w14:paraId="5AD09140" w14:textId="3882C536" w:rsidR="00DC7917" w:rsidRDefault="00DC7917" w:rsidP="00E94BAE">
            <w:pPr>
              <w:rPr>
                <w:rFonts w:asciiTheme="minorHAnsi" w:hAnsiTheme="minorHAnsi" w:cs="Arial"/>
                <w:szCs w:val="22"/>
                <w:lang w:val="fr-FR"/>
              </w:rPr>
            </w:pPr>
            <w:proofErr w:type="spellStart"/>
            <w:r>
              <w:rPr>
                <w:rFonts w:asciiTheme="minorHAnsi" w:hAnsiTheme="minorHAnsi" w:cs="Arial"/>
                <w:szCs w:val="22"/>
                <w:lang w:val="fr-FR"/>
              </w:rPr>
              <w:t>Baldrian-Extrakt</w:t>
            </w:r>
            <w:proofErr w:type="spellEnd"/>
          </w:p>
        </w:tc>
        <w:tc>
          <w:tcPr>
            <w:tcW w:w="1701" w:type="dxa"/>
          </w:tcPr>
          <w:p w14:paraId="0E612729" w14:textId="52B9D94C" w:rsidR="00DC7917" w:rsidRDefault="00DC7917" w:rsidP="006B66BA">
            <w:pPr>
              <w:jc w:val="right"/>
              <w:rPr>
                <w:rFonts w:asciiTheme="minorHAnsi" w:hAnsiTheme="minorHAnsi" w:cs="Arial"/>
                <w:szCs w:val="22"/>
              </w:rPr>
            </w:pPr>
            <w:r>
              <w:rPr>
                <w:rFonts w:asciiTheme="minorHAnsi" w:hAnsiTheme="minorHAnsi" w:cs="Arial"/>
                <w:szCs w:val="22"/>
              </w:rPr>
              <w:t>160 mg</w:t>
            </w:r>
          </w:p>
        </w:tc>
        <w:tc>
          <w:tcPr>
            <w:tcW w:w="1418" w:type="dxa"/>
          </w:tcPr>
          <w:p w14:paraId="4027FA61" w14:textId="11921CC3" w:rsidR="00DC7917" w:rsidRDefault="00DC7917" w:rsidP="00E94BAE">
            <w:pPr>
              <w:jc w:val="center"/>
              <w:rPr>
                <w:rFonts w:asciiTheme="minorHAnsi" w:hAnsiTheme="minorHAnsi" w:cs="Arial"/>
                <w:szCs w:val="22"/>
              </w:rPr>
            </w:pPr>
            <w:r>
              <w:rPr>
                <w:rFonts w:asciiTheme="minorHAnsi" w:hAnsiTheme="minorHAnsi" w:cs="Arial"/>
                <w:szCs w:val="22"/>
              </w:rPr>
              <w:t>**</w:t>
            </w:r>
          </w:p>
        </w:tc>
      </w:tr>
      <w:tr w:rsidR="00DC7917" w:rsidRPr="00095460" w14:paraId="4EFACBBA" w14:textId="77777777" w:rsidTr="006B66BA">
        <w:tc>
          <w:tcPr>
            <w:tcW w:w="2263" w:type="dxa"/>
            <w:shd w:val="clear" w:color="auto" w:fill="EAF1DD" w:themeFill="accent3" w:themeFillTint="33"/>
          </w:tcPr>
          <w:p w14:paraId="1E837B2F" w14:textId="7811A01C" w:rsidR="00DC7917" w:rsidRDefault="00DC7917" w:rsidP="00E94BAE">
            <w:pPr>
              <w:rPr>
                <w:rFonts w:asciiTheme="minorHAnsi" w:hAnsiTheme="minorHAnsi" w:cs="Arial"/>
                <w:szCs w:val="22"/>
                <w:lang w:val="fr-FR"/>
              </w:rPr>
            </w:pPr>
            <w:proofErr w:type="spellStart"/>
            <w:r>
              <w:rPr>
                <w:rFonts w:asciiTheme="minorHAnsi" w:hAnsiTheme="minorHAnsi" w:cs="Arial"/>
                <w:szCs w:val="22"/>
                <w:lang w:val="fr-FR"/>
              </w:rPr>
              <w:t>Magnesium</w:t>
            </w:r>
            <w:proofErr w:type="spellEnd"/>
          </w:p>
        </w:tc>
        <w:tc>
          <w:tcPr>
            <w:tcW w:w="1701" w:type="dxa"/>
            <w:shd w:val="clear" w:color="auto" w:fill="EAF1DD" w:themeFill="accent3" w:themeFillTint="33"/>
          </w:tcPr>
          <w:p w14:paraId="351979FE" w14:textId="38930936" w:rsidR="00DC7917" w:rsidRDefault="00DC7917" w:rsidP="006B66BA">
            <w:pPr>
              <w:jc w:val="right"/>
              <w:rPr>
                <w:rFonts w:asciiTheme="minorHAnsi" w:hAnsiTheme="minorHAnsi" w:cs="Arial"/>
                <w:szCs w:val="22"/>
              </w:rPr>
            </w:pPr>
            <w:r>
              <w:rPr>
                <w:rFonts w:asciiTheme="minorHAnsi" w:hAnsiTheme="minorHAnsi" w:cs="Arial"/>
                <w:szCs w:val="22"/>
              </w:rPr>
              <w:t>187 mg</w:t>
            </w:r>
          </w:p>
        </w:tc>
        <w:tc>
          <w:tcPr>
            <w:tcW w:w="1418" w:type="dxa"/>
            <w:shd w:val="clear" w:color="auto" w:fill="EAF1DD" w:themeFill="accent3" w:themeFillTint="33"/>
          </w:tcPr>
          <w:p w14:paraId="2D69CD6E" w14:textId="38307ED6" w:rsidR="00DC7917" w:rsidRDefault="00DC7917" w:rsidP="00E94BAE">
            <w:pPr>
              <w:jc w:val="center"/>
              <w:rPr>
                <w:rFonts w:asciiTheme="minorHAnsi" w:hAnsiTheme="minorHAnsi" w:cs="Arial"/>
                <w:szCs w:val="22"/>
              </w:rPr>
            </w:pPr>
            <w:r>
              <w:rPr>
                <w:rFonts w:asciiTheme="minorHAnsi" w:hAnsiTheme="minorHAnsi" w:cs="Arial"/>
                <w:szCs w:val="22"/>
              </w:rPr>
              <w:t>50%</w:t>
            </w:r>
          </w:p>
        </w:tc>
      </w:tr>
    </w:tbl>
    <w:p w14:paraId="1E158FF5" w14:textId="77777777" w:rsidR="0068145F" w:rsidRPr="009E2632" w:rsidRDefault="0068145F" w:rsidP="0068145F">
      <w:pPr>
        <w:rPr>
          <w:rFonts w:asciiTheme="minorHAnsi" w:hAnsiTheme="minorHAnsi" w:cs="Arial"/>
          <w:szCs w:val="22"/>
        </w:rPr>
      </w:pPr>
      <w:r w:rsidRPr="009E2632">
        <w:rPr>
          <w:rFonts w:asciiTheme="minorHAnsi" w:hAnsiTheme="minorHAnsi" w:cs="Arial"/>
          <w:szCs w:val="22"/>
        </w:rPr>
        <w:t>*   Referenzmenge nach Lebensmittelinformationsverordnung</w:t>
      </w:r>
    </w:p>
    <w:p w14:paraId="3C406798" w14:textId="5EF574EE" w:rsidR="0068145F" w:rsidRDefault="0068145F" w:rsidP="0068145F">
      <w:pPr>
        <w:tabs>
          <w:tab w:val="left" w:pos="5976"/>
        </w:tabs>
        <w:jc w:val="both"/>
        <w:rPr>
          <w:rFonts w:asciiTheme="minorHAnsi" w:hAnsiTheme="minorHAnsi" w:cs="Arial"/>
          <w:szCs w:val="22"/>
        </w:rPr>
      </w:pPr>
      <w:r w:rsidRPr="009E2632">
        <w:rPr>
          <w:rFonts w:asciiTheme="minorHAnsi" w:hAnsiTheme="minorHAnsi" w:cs="Arial"/>
          <w:szCs w:val="22"/>
        </w:rPr>
        <w:lastRenderedPageBreak/>
        <w:t>** keine Referenzmenge vorhanden</w:t>
      </w:r>
    </w:p>
    <w:p w14:paraId="0993A827" w14:textId="7141B772" w:rsidR="00DC7917" w:rsidRDefault="00DC7917" w:rsidP="0068145F">
      <w:pPr>
        <w:tabs>
          <w:tab w:val="left" w:pos="5976"/>
        </w:tabs>
        <w:jc w:val="both"/>
        <w:rPr>
          <w:rFonts w:asciiTheme="minorHAnsi" w:hAnsiTheme="minorHAnsi" w:cs="Arial"/>
          <w:szCs w:val="22"/>
        </w:rPr>
      </w:pPr>
      <w:r w:rsidRPr="00DC7917">
        <w:rPr>
          <w:rFonts w:asciiTheme="minorHAnsi" w:hAnsiTheme="minorHAnsi" w:cs="Arial"/>
          <w:szCs w:val="22"/>
          <w:vertAlign w:val="superscript"/>
        </w:rPr>
        <w:t>1</w:t>
      </w:r>
      <w:r w:rsidRPr="00DC7917">
        <w:rPr>
          <w:rFonts w:asciiTheme="minorHAnsi" w:hAnsiTheme="minorHAnsi" w:cs="Arial"/>
          <w:szCs w:val="22"/>
        </w:rPr>
        <w:t xml:space="preserve">Die Freisetzungszeit der Inhaltsstoffe der 2-Phasen-Tablette wurde in einer </w:t>
      </w:r>
      <w:r w:rsidRPr="00DC7917">
        <w:rPr>
          <w:rFonts w:asciiTheme="minorHAnsi" w:hAnsiTheme="minorHAnsi" w:cs="Arial"/>
          <w:i/>
          <w:iCs/>
          <w:szCs w:val="22"/>
        </w:rPr>
        <w:t>in vitro</w:t>
      </w:r>
      <w:r w:rsidRPr="00DC7917">
        <w:rPr>
          <w:rFonts w:asciiTheme="minorHAnsi" w:hAnsiTheme="minorHAnsi" w:cs="Arial"/>
          <w:szCs w:val="22"/>
        </w:rPr>
        <w:t xml:space="preserve"> Studie nachgewiesen.</w:t>
      </w:r>
    </w:p>
    <w:p w14:paraId="0DD317E6" w14:textId="77777777" w:rsidR="0068145F" w:rsidRPr="00C21BBA" w:rsidRDefault="0068145F" w:rsidP="0068145F">
      <w:pPr>
        <w:autoSpaceDE w:val="0"/>
        <w:autoSpaceDN w:val="0"/>
        <w:adjustRightInd w:val="0"/>
        <w:jc w:val="both"/>
        <w:rPr>
          <w:rFonts w:asciiTheme="minorHAnsi" w:hAnsiTheme="minorHAnsi" w:cstheme="minorHAnsi"/>
        </w:rPr>
      </w:pPr>
    </w:p>
    <w:p w14:paraId="764898AF" w14:textId="4AF4EA6F" w:rsidR="0068145F" w:rsidRDefault="0068145F" w:rsidP="0068145F">
      <w:pPr>
        <w:autoSpaceDE w:val="0"/>
        <w:autoSpaceDN w:val="0"/>
        <w:adjustRightInd w:val="0"/>
        <w:jc w:val="both"/>
        <w:rPr>
          <w:rFonts w:asciiTheme="minorHAnsi" w:hAnsiTheme="minorHAnsi" w:cstheme="minorHAnsi"/>
        </w:rPr>
      </w:pPr>
      <w:r w:rsidRPr="00C21BBA">
        <w:rPr>
          <w:rFonts w:asciiTheme="minorHAnsi" w:hAnsiTheme="minorHAnsi" w:cstheme="minorHAnsi"/>
          <w:b/>
        </w:rPr>
        <w:t>Zutaten:</w:t>
      </w:r>
      <w:r>
        <w:rPr>
          <w:rFonts w:asciiTheme="minorHAnsi" w:hAnsiTheme="minorHAnsi" w:cstheme="minorHAnsi"/>
        </w:rPr>
        <w:t xml:space="preserve"> </w:t>
      </w:r>
      <w:r w:rsidR="006B66BA">
        <w:rPr>
          <w:rFonts w:asciiTheme="minorHAnsi" w:hAnsiTheme="minorHAnsi" w:cstheme="minorHAnsi"/>
        </w:rPr>
        <w:t xml:space="preserve">Füllstoff Mikrokristalline Cellulose, Magnesiumoxid, Baldrian-Extrakt (14,2%), Stabilisator </w:t>
      </w:r>
      <w:proofErr w:type="spellStart"/>
      <w:r w:rsidR="006B66BA">
        <w:rPr>
          <w:rFonts w:asciiTheme="minorHAnsi" w:hAnsiTheme="minorHAnsi" w:cstheme="minorHAnsi"/>
        </w:rPr>
        <w:t>Hydroxypropylmethylcellulose</w:t>
      </w:r>
      <w:proofErr w:type="spellEnd"/>
      <w:r w:rsidR="006B66BA">
        <w:rPr>
          <w:rFonts w:asciiTheme="minorHAnsi" w:hAnsiTheme="minorHAnsi" w:cstheme="minorHAnsi"/>
        </w:rPr>
        <w:t xml:space="preserve">, Hopfen-Extrakt (4,4%), Lavendel-Extrakt (4,4%), Aroma, </w:t>
      </w:r>
      <w:proofErr w:type="spellStart"/>
      <w:r w:rsidR="006B66BA">
        <w:rPr>
          <w:rFonts w:asciiTheme="minorHAnsi" w:hAnsiTheme="minorHAnsi" w:cstheme="minorHAnsi"/>
        </w:rPr>
        <w:t>Nicotinamid</w:t>
      </w:r>
      <w:proofErr w:type="spellEnd"/>
      <w:r w:rsidR="006B66BA">
        <w:rPr>
          <w:rFonts w:asciiTheme="minorHAnsi" w:hAnsiTheme="minorHAnsi" w:cstheme="minorHAnsi"/>
        </w:rPr>
        <w:t xml:space="preserve">, Überzugsmittel </w:t>
      </w:r>
      <w:proofErr w:type="spellStart"/>
      <w:r w:rsidR="006B66BA">
        <w:rPr>
          <w:rFonts w:asciiTheme="minorHAnsi" w:hAnsiTheme="minorHAnsi" w:cstheme="minorHAnsi"/>
        </w:rPr>
        <w:t>Hydroxypropylmethylcellulose</w:t>
      </w:r>
      <w:proofErr w:type="spellEnd"/>
      <w:r w:rsidR="006B66BA">
        <w:rPr>
          <w:rFonts w:asciiTheme="minorHAnsi" w:hAnsiTheme="minorHAnsi" w:cstheme="minorHAnsi"/>
        </w:rPr>
        <w:t xml:space="preserve">, Trennmittel Vernetzte </w:t>
      </w:r>
      <w:proofErr w:type="spellStart"/>
      <w:r w:rsidR="006B66BA">
        <w:rPr>
          <w:rFonts w:asciiTheme="minorHAnsi" w:hAnsiTheme="minorHAnsi" w:cstheme="minorHAnsi"/>
        </w:rPr>
        <w:t>Carboxymethylcellulose</w:t>
      </w:r>
      <w:proofErr w:type="spellEnd"/>
      <w:r w:rsidR="006B66BA">
        <w:rPr>
          <w:rFonts w:asciiTheme="minorHAnsi" w:hAnsiTheme="minorHAnsi" w:cstheme="minorHAnsi"/>
        </w:rPr>
        <w:t xml:space="preserve"> und </w:t>
      </w:r>
      <w:proofErr w:type="spellStart"/>
      <w:r w:rsidR="006B66BA">
        <w:rPr>
          <w:rFonts w:asciiTheme="minorHAnsi" w:hAnsiTheme="minorHAnsi" w:cstheme="minorHAnsi"/>
        </w:rPr>
        <w:t>Polyvinylpolypyrrolidon</w:t>
      </w:r>
      <w:proofErr w:type="spellEnd"/>
      <w:r w:rsidR="006B66BA">
        <w:rPr>
          <w:rFonts w:asciiTheme="minorHAnsi" w:hAnsiTheme="minorHAnsi" w:cstheme="minorHAnsi"/>
        </w:rPr>
        <w:t xml:space="preserve">, Stabilisator </w:t>
      </w:r>
      <w:proofErr w:type="spellStart"/>
      <w:r w:rsidR="006B66BA">
        <w:rPr>
          <w:rFonts w:asciiTheme="minorHAnsi" w:hAnsiTheme="minorHAnsi" w:cstheme="minorHAnsi"/>
        </w:rPr>
        <w:t>Hydroxypr</w:t>
      </w:r>
      <w:r w:rsidR="00CC0375">
        <w:rPr>
          <w:rFonts w:asciiTheme="minorHAnsi" w:hAnsiTheme="minorHAnsi" w:cstheme="minorHAnsi"/>
        </w:rPr>
        <w:t>o</w:t>
      </w:r>
      <w:r w:rsidR="006B66BA">
        <w:rPr>
          <w:rFonts w:asciiTheme="minorHAnsi" w:hAnsiTheme="minorHAnsi" w:cstheme="minorHAnsi"/>
        </w:rPr>
        <w:t>pylcellulose</w:t>
      </w:r>
      <w:proofErr w:type="spellEnd"/>
      <w:r w:rsidR="006B66BA">
        <w:rPr>
          <w:rFonts w:asciiTheme="minorHAnsi" w:hAnsiTheme="minorHAnsi" w:cstheme="minorHAnsi"/>
        </w:rPr>
        <w:t>, Trennmittel Magnesiumsalze der Speisefettsäuren, Farbstoff Eisenoxide und Eisenhydroxide, Überzu</w:t>
      </w:r>
      <w:r w:rsidR="00CC0375">
        <w:rPr>
          <w:rFonts w:asciiTheme="minorHAnsi" w:hAnsiTheme="minorHAnsi" w:cstheme="minorHAnsi"/>
        </w:rPr>
        <w:t>g</w:t>
      </w:r>
      <w:r w:rsidR="006B66BA">
        <w:rPr>
          <w:rFonts w:asciiTheme="minorHAnsi" w:hAnsiTheme="minorHAnsi" w:cstheme="minorHAnsi"/>
        </w:rPr>
        <w:t xml:space="preserve">smittel Mikrokristalline Cellulose, Trennmittel Siliciumdioxid, Überzugsmittel Essigsäureester von Mono- und Diglyceriden von Speisefettsäuren, Süßungsmittel </w:t>
      </w:r>
      <w:proofErr w:type="spellStart"/>
      <w:r w:rsidR="006B66BA">
        <w:rPr>
          <w:rFonts w:asciiTheme="minorHAnsi" w:hAnsiTheme="minorHAnsi" w:cstheme="minorHAnsi"/>
        </w:rPr>
        <w:t>Sucralose</w:t>
      </w:r>
      <w:proofErr w:type="spellEnd"/>
      <w:r w:rsidR="006B66BA">
        <w:rPr>
          <w:rFonts w:asciiTheme="minorHAnsi" w:hAnsiTheme="minorHAnsi" w:cstheme="minorHAnsi"/>
        </w:rPr>
        <w:t>, Melatonin (0,05%), D-Biotin.</w:t>
      </w:r>
    </w:p>
    <w:p w14:paraId="5A167260" w14:textId="77777777" w:rsidR="0068145F" w:rsidRPr="00C21BBA" w:rsidRDefault="0068145F" w:rsidP="0068145F">
      <w:pPr>
        <w:autoSpaceDE w:val="0"/>
        <w:autoSpaceDN w:val="0"/>
        <w:adjustRightInd w:val="0"/>
        <w:jc w:val="both"/>
        <w:rPr>
          <w:rFonts w:asciiTheme="minorHAnsi" w:hAnsiTheme="minorHAnsi" w:cstheme="minorHAnsi"/>
        </w:rPr>
      </w:pPr>
    </w:p>
    <w:p w14:paraId="0AECB49C" w14:textId="07C25CBF" w:rsidR="00402795" w:rsidRDefault="00402795" w:rsidP="0068145F">
      <w:pPr>
        <w:autoSpaceDE w:val="0"/>
        <w:autoSpaceDN w:val="0"/>
        <w:adjustRightInd w:val="0"/>
        <w:jc w:val="both"/>
        <w:rPr>
          <w:rFonts w:asciiTheme="minorHAnsi" w:hAnsiTheme="minorHAnsi" w:cstheme="minorHAnsi"/>
        </w:rPr>
      </w:pPr>
      <w:r>
        <w:rPr>
          <w:rFonts w:asciiTheme="minorHAnsi" w:hAnsiTheme="minorHAnsi" w:cstheme="minorHAnsi"/>
        </w:rPr>
        <w:t>Nicht während der Schwangerschaft und Stillzeit einnehmen. Bei Einnahme von Medikamenten empfehlen wir die vorige Absprache mit Ihrem Arzt. Außerhalb der Reichweite von kleinen Kindern aufbewahren.</w:t>
      </w:r>
    </w:p>
    <w:p w14:paraId="2A2EB002" w14:textId="4A67CB3D" w:rsidR="0068145F" w:rsidRDefault="0068145F" w:rsidP="0068145F">
      <w:pPr>
        <w:autoSpaceDE w:val="0"/>
        <w:autoSpaceDN w:val="0"/>
        <w:adjustRightInd w:val="0"/>
        <w:jc w:val="both"/>
        <w:rPr>
          <w:rFonts w:asciiTheme="minorHAnsi" w:hAnsiTheme="minorHAnsi" w:cstheme="minorHAnsi"/>
        </w:rPr>
      </w:pPr>
      <w:r w:rsidRPr="00C21BBA">
        <w:rPr>
          <w:rFonts w:asciiTheme="minorHAnsi" w:hAnsiTheme="minorHAnsi" w:cstheme="minorHAnsi"/>
        </w:rPr>
        <w:t>Die</w:t>
      </w:r>
      <w:r>
        <w:rPr>
          <w:rFonts w:asciiTheme="minorHAnsi" w:hAnsiTheme="minorHAnsi" w:cstheme="minorHAnsi"/>
        </w:rPr>
        <w:t xml:space="preserve"> angegebene empfohlene tägliche </w:t>
      </w:r>
      <w:proofErr w:type="spellStart"/>
      <w:r>
        <w:rPr>
          <w:rFonts w:asciiTheme="minorHAnsi" w:hAnsiTheme="minorHAnsi" w:cstheme="minorHAnsi"/>
        </w:rPr>
        <w:t>Verzehrsmenge</w:t>
      </w:r>
      <w:proofErr w:type="spellEnd"/>
      <w:r w:rsidRPr="00C21BBA">
        <w:rPr>
          <w:rFonts w:asciiTheme="minorHAnsi" w:hAnsiTheme="minorHAnsi" w:cstheme="minorHAnsi"/>
        </w:rPr>
        <w:t xml:space="preserve"> darf nicht überschritten werden.</w:t>
      </w:r>
      <w:r>
        <w:rPr>
          <w:rFonts w:asciiTheme="minorHAnsi" w:hAnsiTheme="minorHAnsi" w:cstheme="minorHAnsi"/>
        </w:rPr>
        <w:t xml:space="preserve"> </w:t>
      </w:r>
      <w:r w:rsidRPr="00C21BBA">
        <w:rPr>
          <w:rFonts w:asciiTheme="minorHAnsi" w:hAnsiTheme="minorHAnsi" w:cstheme="minorHAnsi"/>
        </w:rPr>
        <w:t xml:space="preserve">Nahrungsergänzungsmittel </w:t>
      </w:r>
      <w:r>
        <w:rPr>
          <w:rFonts w:asciiTheme="minorHAnsi" w:hAnsiTheme="minorHAnsi" w:cstheme="minorHAnsi"/>
        </w:rPr>
        <w:t>sind kein Ersatz für</w:t>
      </w:r>
      <w:r w:rsidRPr="00C21BBA">
        <w:rPr>
          <w:rFonts w:asciiTheme="minorHAnsi" w:hAnsiTheme="minorHAnsi" w:cstheme="minorHAnsi"/>
        </w:rPr>
        <w:t xml:space="preserve"> eine ausgewogene, abwechslungsreiche Ernährung und eine gesunde Lebensweise. </w:t>
      </w:r>
    </w:p>
    <w:p w14:paraId="0886DD61" w14:textId="1FF3BEFC" w:rsidR="007F2FB1" w:rsidRPr="0056269D" w:rsidRDefault="0068145F" w:rsidP="0056269D">
      <w:pPr>
        <w:autoSpaceDE w:val="0"/>
        <w:autoSpaceDN w:val="0"/>
        <w:adjustRightInd w:val="0"/>
        <w:jc w:val="both"/>
        <w:rPr>
          <w:rFonts w:asciiTheme="minorHAnsi" w:hAnsiTheme="minorHAnsi" w:cs="Arial"/>
          <w:szCs w:val="22"/>
        </w:rPr>
      </w:pPr>
      <w:r w:rsidRPr="00C21BBA">
        <w:rPr>
          <w:rFonts w:asciiTheme="minorHAnsi" w:hAnsiTheme="minorHAnsi" w:cstheme="minorHAnsi"/>
        </w:rPr>
        <w:t>Kühl, trocken und vor Licht geschützt aufbewahren.</w:t>
      </w:r>
      <w:r w:rsidR="0074603D">
        <w:rPr>
          <w:rFonts w:asciiTheme="minorHAnsi" w:hAnsiTheme="minorHAnsi" w:cstheme="minorHAnsi"/>
        </w:rPr>
        <w:t xml:space="preserve"> </w:t>
      </w:r>
      <w:r w:rsidR="00402795">
        <w:rPr>
          <w:rFonts w:asciiTheme="minorHAnsi" w:hAnsiTheme="minorHAnsi" w:cs="Arial"/>
          <w:szCs w:val="22"/>
        </w:rPr>
        <w:t>Durch die Verwendung natürlicher Inhaltsstoffe kann eine flächendeckend gleiche Farbe der Tabletten nicht gewährleistet werden. Dies hat keine Auswirkung auf die Qualität.</w:t>
      </w:r>
      <w:bookmarkStart w:id="1" w:name="_GoBack"/>
      <w:bookmarkEnd w:id="1"/>
    </w:p>
    <w:sectPr w:rsidR="007F2FB1" w:rsidRPr="0056269D" w:rsidSect="00CA7A9F">
      <w:footerReference w:type="default" r:id="rId8"/>
      <w:pgSz w:w="11906" w:h="16838"/>
      <w:pgMar w:top="1417" w:right="1417" w:bottom="1134" w:left="1417" w:header="708" w:footer="2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664002" w14:textId="77777777" w:rsidR="00996BAD" w:rsidRDefault="00996BAD" w:rsidP="004A459D">
      <w:r>
        <w:separator/>
      </w:r>
    </w:p>
  </w:endnote>
  <w:endnote w:type="continuationSeparator" w:id="0">
    <w:p w14:paraId="0C1C5F27" w14:textId="77777777" w:rsidR="00996BAD" w:rsidRDefault="00996BAD" w:rsidP="004A4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ormataBQ-Bold">
    <w:altName w:val="Courier New"/>
    <w:panose1 w:val="00000000000000000000"/>
    <w:charset w:val="00"/>
    <w:family w:val="modern"/>
    <w:notTrueType/>
    <w:pitch w:val="variable"/>
    <w:sig w:usb0="00000003" w:usb1="00000000" w:usb2="00000000" w:usb3="00000000" w:csb0="00000001" w:csb1="00000000"/>
  </w:font>
  <w:font w:name="FormataBQ-Light">
    <w:altName w:val="Courier New"/>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B9CCE3" w14:textId="77777777" w:rsidR="0009604A" w:rsidRDefault="0009604A">
    <w:pPr>
      <w:pStyle w:val="Fuzeile"/>
    </w:pPr>
  </w:p>
  <w:p w14:paraId="4AF5F91B" w14:textId="77777777" w:rsidR="004A459D" w:rsidRPr="002F04E6" w:rsidRDefault="004A459D" w:rsidP="002F04E6">
    <w:pPr>
      <w:pStyle w:val="Fuzeile"/>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866F99" w14:textId="77777777" w:rsidR="00996BAD" w:rsidRDefault="00996BAD" w:rsidP="004A459D">
      <w:r>
        <w:separator/>
      </w:r>
    </w:p>
  </w:footnote>
  <w:footnote w:type="continuationSeparator" w:id="0">
    <w:p w14:paraId="26D9AFF3" w14:textId="77777777" w:rsidR="00996BAD" w:rsidRDefault="00996BAD" w:rsidP="004A4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C06621"/>
    <w:multiLevelType w:val="hybridMultilevel"/>
    <w:tmpl w:val="80B62DDE"/>
    <w:lvl w:ilvl="0" w:tplc="C8064B6A">
      <w:start w:val="117"/>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97B483D"/>
    <w:multiLevelType w:val="hybridMultilevel"/>
    <w:tmpl w:val="BF582E22"/>
    <w:lvl w:ilvl="0" w:tplc="2D266D62">
      <w:start w:val="214"/>
      <w:numFmt w:val="bullet"/>
      <w:lvlText w:val="-"/>
      <w:lvlJc w:val="left"/>
      <w:pPr>
        <w:ind w:left="720" w:hanging="360"/>
      </w:pPr>
      <w:rPr>
        <w:rFonts w:ascii="Calibri" w:eastAsia="Times New Roman" w:hAnsi="Calibri"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BF45EF4"/>
    <w:multiLevelType w:val="hybridMultilevel"/>
    <w:tmpl w:val="B9601DE4"/>
    <w:lvl w:ilvl="0" w:tplc="4C106150">
      <w:start w:val="11"/>
      <w:numFmt w:val="bullet"/>
      <w:lvlText w:val=""/>
      <w:lvlJc w:val="left"/>
      <w:pPr>
        <w:ind w:left="720" w:hanging="360"/>
      </w:pPr>
      <w:rPr>
        <w:rFonts w:ascii="Symbol" w:eastAsia="Times New Roman" w:hAnsi="Symbol"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BAE3CBE"/>
    <w:multiLevelType w:val="hybridMultilevel"/>
    <w:tmpl w:val="DEC0E9D4"/>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7E133D6"/>
    <w:multiLevelType w:val="hybridMultilevel"/>
    <w:tmpl w:val="F4D8A622"/>
    <w:lvl w:ilvl="0" w:tplc="DEAC2F68">
      <w:start w:val="117"/>
      <w:numFmt w:val="bullet"/>
      <w:lvlText w:val="-"/>
      <w:lvlJc w:val="left"/>
      <w:pPr>
        <w:ind w:left="720" w:hanging="360"/>
      </w:pPr>
      <w:rPr>
        <w:rFonts w:ascii="Calibri" w:eastAsia="Times New Roman" w:hAnsi="Calibri"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A59"/>
    <w:rsid w:val="00005660"/>
    <w:rsid w:val="00026F2E"/>
    <w:rsid w:val="00027970"/>
    <w:rsid w:val="00087998"/>
    <w:rsid w:val="0009604A"/>
    <w:rsid w:val="000A01F3"/>
    <w:rsid w:val="000A65F6"/>
    <w:rsid w:val="000B0B71"/>
    <w:rsid w:val="000B3642"/>
    <w:rsid w:val="000C29B9"/>
    <w:rsid w:val="000D5308"/>
    <w:rsid w:val="000E3C22"/>
    <w:rsid w:val="000F015E"/>
    <w:rsid w:val="000F2B9C"/>
    <w:rsid w:val="0013206C"/>
    <w:rsid w:val="00151DB4"/>
    <w:rsid w:val="00157FDE"/>
    <w:rsid w:val="001C2A30"/>
    <w:rsid w:val="001C738E"/>
    <w:rsid w:val="00225FA4"/>
    <w:rsid w:val="0024080C"/>
    <w:rsid w:val="002408AD"/>
    <w:rsid w:val="002A33D6"/>
    <w:rsid w:val="002E18E8"/>
    <w:rsid w:val="002F04E6"/>
    <w:rsid w:val="002F26D2"/>
    <w:rsid w:val="003008F1"/>
    <w:rsid w:val="00323128"/>
    <w:rsid w:val="0033130E"/>
    <w:rsid w:val="00337FE0"/>
    <w:rsid w:val="00393FBD"/>
    <w:rsid w:val="003B2E87"/>
    <w:rsid w:val="003C6A5F"/>
    <w:rsid w:val="003D5D58"/>
    <w:rsid w:val="003D7866"/>
    <w:rsid w:val="00402795"/>
    <w:rsid w:val="0040441D"/>
    <w:rsid w:val="004165F1"/>
    <w:rsid w:val="004A459D"/>
    <w:rsid w:val="004B6BFF"/>
    <w:rsid w:val="004D31A1"/>
    <w:rsid w:val="004E444F"/>
    <w:rsid w:val="004E7FBB"/>
    <w:rsid w:val="004F7642"/>
    <w:rsid w:val="0056269D"/>
    <w:rsid w:val="00586D95"/>
    <w:rsid w:val="005A2002"/>
    <w:rsid w:val="005A2825"/>
    <w:rsid w:val="005C409D"/>
    <w:rsid w:val="005F3607"/>
    <w:rsid w:val="00604177"/>
    <w:rsid w:val="00622AFD"/>
    <w:rsid w:val="00646BD2"/>
    <w:rsid w:val="0068145F"/>
    <w:rsid w:val="00682802"/>
    <w:rsid w:val="00687629"/>
    <w:rsid w:val="00697FF6"/>
    <w:rsid w:val="006B253A"/>
    <w:rsid w:val="006B66BA"/>
    <w:rsid w:val="006B7E84"/>
    <w:rsid w:val="006D2E6B"/>
    <w:rsid w:val="006E4F45"/>
    <w:rsid w:val="00715077"/>
    <w:rsid w:val="00721542"/>
    <w:rsid w:val="0074603D"/>
    <w:rsid w:val="007A574C"/>
    <w:rsid w:val="007B00D3"/>
    <w:rsid w:val="007F2FB1"/>
    <w:rsid w:val="007F7A59"/>
    <w:rsid w:val="008A1CD7"/>
    <w:rsid w:val="008A2F14"/>
    <w:rsid w:val="008B551A"/>
    <w:rsid w:val="008D34E4"/>
    <w:rsid w:val="008F17CB"/>
    <w:rsid w:val="00996BAD"/>
    <w:rsid w:val="009A1D78"/>
    <w:rsid w:val="009B67CC"/>
    <w:rsid w:val="009F3CBD"/>
    <w:rsid w:val="009F5916"/>
    <w:rsid w:val="00A46DD7"/>
    <w:rsid w:val="00A608B8"/>
    <w:rsid w:val="00A640FC"/>
    <w:rsid w:val="00A969B8"/>
    <w:rsid w:val="00B56383"/>
    <w:rsid w:val="00BA66F2"/>
    <w:rsid w:val="00BC0F8B"/>
    <w:rsid w:val="00BE79A3"/>
    <w:rsid w:val="00BF4025"/>
    <w:rsid w:val="00C1223B"/>
    <w:rsid w:val="00C21BBA"/>
    <w:rsid w:val="00C417C6"/>
    <w:rsid w:val="00C67E4A"/>
    <w:rsid w:val="00C83C7E"/>
    <w:rsid w:val="00CA5E38"/>
    <w:rsid w:val="00CA7A9F"/>
    <w:rsid w:val="00CC00BA"/>
    <w:rsid w:val="00CC0375"/>
    <w:rsid w:val="00CD7940"/>
    <w:rsid w:val="00D26AD8"/>
    <w:rsid w:val="00D61381"/>
    <w:rsid w:val="00D61589"/>
    <w:rsid w:val="00D87869"/>
    <w:rsid w:val="00DA0347"/>
    <w:rsid w:val="00DC7917"/>
    <w:rsid w:val="00DF6F82"/>
    <w:rsid w:val="00E64CE0"/>
    <w:rsid w:val="00E74281"/>
    <w:rsid w:val="00ED4C20"/>
    <w:rsid w:val="00F416B6"/>
    <w:rsid w:val="00F76EE0"/>
    <w:rsid w:val="00F92ECB"/>
    <w:rsid w:val="00FB0ED1"/>
    <w:rsid w:val="00FE62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8D947A"/>
  <w15:docId w15:val="{C63D8059-B323-45FE-BB65-F840BAE19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F7A59"/>
    <w:pPr>
      <w:spacing w:after="0" w:line="240" w:lineRule="auto"/>
    </w:pPr>
    <w:rPr>
      <w:rFonts w:ascii="Arial" w:eastAsia="Times New Roman" w:hAnsi="Arial" w:cs="Times New Roman"/>
      <w:szCs w:val="20"/>
      <w:lang w:eastAsia="de-DE"/>
    </w:rPr>
  </w:style>
  <w:style w:type="paragraph" w:styleId="berschrift9">
    <w:name w:val="heading 9"/>
    <w:basedOn w:val="Standard"/>
    <w:next w:val="Standard"/>
    <w:link w:val="berschrift9Zchn"/>
    <w:qFormat/>
    <w:rsid w:val="007F7A59"/>
    <w:pPr>
      <w:keepNext/>
      <w:tabs>
        <w:tab w:val="left" w:pos="3984"/>
        <w:tab w:val="left" w:pos="7120"/>
        <w:tab w:val="left" w:pos="8832"/>
      </w:tabs>
      <w:jc w:val="both"/>
      <w:outlineLvl w:val="8"/>
    </w:pPr>
    <w:rPr>
      <w:rFonts w:ascii="FormataBQ-Bold" w:hAnsi="FormataBQ-Bold"/>
      <w:bCs/>
      <w:color w:val="0000FF"/>
      <w:sz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9Zchn">
    <w:name w:val="Überschrift 9 Zchn"/>
    <w:basedOn w:val="Absatz-Standardschriftart"/>
    <w:link w:val="berschrift9"/>
    <w:rsid w:val="007F7A59"/>
    <w:rPr>
      <w:rFonts w:ascii="FormataBQ-Bold" w:eastAsia="Times New Roman" w:hAnsi="FormataBQ-Bold" w:cs="Times New Roman"/>
      <w:bCs/>
      <w:color w:val="0000FF"/>
      <w:sz w:val="40"/>
      <w:szCs w:val="20"/>
      <w:lang w:eastAsia="de-DE"/>
    </w:rPr>
  </w:style>
  <w:style w:type="paragraph" w:styleId="Textkrper">
    <w:name w:val="Body Text"/>
    <w:basedOn w:val="Standard"/>
    <w:link w:val="TextkrperZchn"/>
    <w:rsid w:val="007F7A59"/>
    <w:pPr>
      <w:tabs>
        <w:tab w:val="left" w:pos="3984"/>
        <w:tab w:val="left" w:pos="7120"/>
        <w:tab w:val="left" w:pos="8832"/>
      </w:tabs>
      <w:jc w:val="both"/>
    </w:pPr>
    <w:rPr>
      <w:sz w:val="24"/>
    </w:rPr>
  </w:style>
  <w:style w:type="character" w:customStyle="1" w:styleId="TextkrperZchn">
    <w:name w:val="Textkörper Zchn"/>
    <w:basedOn w:val="Absatz-Standardschriftart"/>
    <w:link w:val="Textkrper"/>
    <w:rsid w:val="007F7A59"/>
    <w:rPr>
      <w:rFonts w:ascii="Arial" w:eastAsia="Times New Roman" w:hAnsi="Arial" w:cs="Times New Roman"/>
      <w:sz w:val="24"/>
      <w:szCs w:val="20"/>
      <w:lang w:eastAsia="de-DE"/>
    </w:rPr>
  </w:style>
  <w:style w:type="paragraph" w:styleId="Textkrper3">
    <w:name w:val="Body Text 3"/>
    <w:basedOn w:val="Standard"/>
    <w:link w:val="Textkrper3Zchn"/>
    <w:rsid w:val="007F7A59"/>
    <w:rPr>
      <w:rFonts w:ascii="FormataBQ-Light" w:hAnsi="FormataBQ-Light"/>
      <w:sz w:val="24"/>
    </w:rPr>
  </w:style>
  <w:style w:type="character" w:customStyle="1" w:styleId="Textkrper3Zchn">
    <w:name w:val="Textkörper 3 Zchn"/>
    <w:basedOn w:val="Absatz-Standardschriftart"/>
    <w:link w:val="Textkrper3"/>
    <w:rsid w:val="007F7A59"/>
    <w:rPr>
      <w:rFonts w:ascii="FormataBQ-Light" w:eastAsia="Times New Roman" w:hAnsi="FormataBQ-Light" w:cs="Times New Roman"/>
      <w:sz w:val="24"/>
      <w:szCs w:val="20"/>
      <w:lang w:eastAsia="de-DE"/>
    </w:rPr>
  </w:style>
  <w:style w:type="paragraph" w:styleId="Sprechblasentext">
    <w:name w:val="Balloon Text"/>
    <w:basedOn w:val="Standard"/>
    <w:link w:val="SprechblasentextZchn"/>
    <w:uiPriority w:val="99"/>
    <w:semiHidden/>
    <w:unhideWhenUsed/>
    <w:rsid w:val="007F7A5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F7A59"/>
    <w:rPr>
      <w:rFonts w:ascii="Tahoma" w:eastAsia="Times New Roman" w:hAnsi="Tahoma" w:cs="Tahoma"/>
      <w:sz w:val="16"/>
      <w:szCs w:val="16"/>
      <w:lang w:eastAsia="de-DE"/>
    </w:rPr>
  </w:style>
  <w:style w:type="paragraph" w:styleId="Kopfzeile">
    <w:name w:val="header"/>
    <w:basedOn w:val="Standard"/>
    <w:link w:val="KopfzeileZchn"/>
    <w:uiPriority w:val="99"/>
    <w:unhideWhenUsed/>
    <w:rsid w:val="004A459D"/>
    <w:pPr>
      <w:tabs>
        <w:tab w:val="center" w:pos="4536"/>
        <w:tab w:val="right" w:pos="9072"/>
      </w:tabs>
    </w:pPr>
  </w:style>
  <w:style w:type="character" w:customStyle="1" w:styleId="KopfzeileZchn">
    <w:name w:val="Kopfzeile Zchn"/>
    <w:basedOn w:val="Absatz-Standardschriftart"/>
    <w:link w:val="Kopfzeile"/>
    <w:uiPriority w:val="99"/>
    <w:rsid w:val="004A459D"/>
    <w:rPr>
      <w:rFonts w:ascii="Arial" w:eastAsia="Times New Roman" w:hAnsi="Arial" w:cs="Times New Roman"/>
      <w:szCs w:val="20"/>
      <w:lang w:eastAsia="de-DE"/>
    </w:rPr>
  </w:style>
  <w:style w:type="paragraph" w:styleId="Fuzeile">
    <w:name w:val="footer"/>
    <w:basedOn w:val="Standard"/>
    <w:link w:val="FuzeileZchn"/>
    <w:uiPriority w:val="99"/>
    <w:unhideWhenUsed/>
    <w:rsid w:val="004A459D"/>
    <w:pPr>
      <w:tabs>
        <w:tab w:val="center" w:pos="4536"/>
        <w:tab w:val="right" w:pos="9072"/>
      </w:tabs>
    </w:pPr>
  </w:style>
  <w:style w:type="character" w:customStyle="1" w:styleId="FuzeileZchn">
    <w:name w:val="Fußzeile Zchn"/>
    <w:basedOn w:val="Absatz-Standardschriftart"/>
    <w:link w:val="Fuzeile"/>
    <w:uiPriority w:val="99"/>
    <w:rsid w:val="004A459D"/>
    <w:rPr>
      <w:rFonts w:ascii="Arial" w:eastAsia="Times New Roman" w:hAnsi="Arial" w:cs="Times New Roman"/>
      <w:szCs w:val="20"/>
      <w:lang w:eastAsia="de-DE"/>
    </w:rPr>
  </w:style>
  <w:style w:type="character" w:styleId="Hyperlink">
    <w:name w:val="Hyperlink"/>
    <w:basedOn w:val="Absatz-Standardschriftart"/>
    <w:uiPriority w:val="99"/>
    <w:unhideWhenUsed/>
    <w:rsid w:val="00087998"/>
    <w:rPr>
      <w:color w:val="0000FF" w:themeColor="hyperlink"/>
      <w:u w:val="single"/>
    </w:rPr>
  </w:style>
  <w:style w:type="table" w:styleId="Tabellenraster">
    <w:name w:val="Table Grid"/>
    <w:basedOn w:val="NormaleTabelle"/>
    <w:rsid w:val="004165F1"/>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BC0F8B"/>
    <w:pPr>
      <w:ind w:left="720"/>
      <w:contextualSpacing/>
    </w:pPr>
  </w:style>
  <w:style w:type="paragraph" w:styleId="StandardWeb">
    <w:name w:val="Normal (Web)"/>
    <w:basedOn w:val="Standard"/>
    <w:rsid w:val="00721542"/>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C5720C-A8E7-45F1-917A-8809807F5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488</Words>
  <Characters>3078</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Moras</Company>
  <LinksUpToDate>false</LinksUpToDate>
  <CharactersWithSpaces>3559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Blessmann, Dagmar</dc:creator>
  <cp:lastModifiedBy>Pfankuch, Anna</cp:lastModifiedBy>
  <cp:revision>4</cp:revision>
  <cp:lastPrinted>2015-09-24T10:22:00Z</cp:lastPrinted>
  <dcterms:created xsi:type="dcterms:W3CDTF">2021-04-15T09:25:00Z</dcterms:created>
  <dcterms:modified xsi:type="dcterms:W3CDTF">2022-01-14T08:26:00Z</dcterms:modified>
</cp:coreProperties>
</file>